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A2" w:rsidRPr="00D37F59" w:rsidRDefault="004F0286" w:rsidP="00380AA2">
      <w:pPr>
        <w:spacing w:line="276" w:lineRule="auto"/>
        <w:jc w:val="center"/>
        <w:rPr>
          <w:b/>
        </w:rPr>
      </w:pPr>
      <w:r w:rsidRPr="00380AA2">
        <w:rPr>
          <w:b/>
          <w:sz w:val="40"/>
          <w:szCs w:val="48"/>
        </w:rPr>
        <w:t xml:space="preserve">Benjamin C. Eng </w:t>
      </w:r>
    </w:p>
    <w:p w:rsidR="00280CD7" w:rsidRPr="00380AA2" w:rsidRDefault="00280CD7" w:rsidP="00B5417E">
      <w:pPr>
        <w:rPr>
          <w:sz w:val="22"/>
        </w:rPr>
      </w:pPr>
      <w:r w:rsidRPr="00380AA2">
        <w:rPr>
          <w:sz w:val="22"/>
        </w:rPr>
        <w:t xml:space="preserve">4925 Safari Court South                                                                                                 </w:t>
      </w:r>
      <w:r w:rsidR="00380AA2">
        <w:rPr>
          <w:sz w:val="22"/>
        </w:rPr>
        <w:t xml:space="preserve">                           </w:t>
      </w:r>
      <w:r w:rsidRPr="00380AA2">
        <w:rPr>
          <w:sz w:val="22"/>
        </w:rPr>
        <w:t xml:space="preserve"> </w:t>
      </w:r>
      <w:r w:rsidR="00226DE1">
        <w:rPr>
          <w:sz w:val="22"/>
        </w:rPr>
        <w:t xml:space="preserve">         </w:t>
      </w:r>
      <w:r w:rsidRPr="00380AA2">
        <w:rPr>
          <w:sz w:val="22"/>
        </w:rPr>
        <w:t xml:space="preserve">612-710-4129                                                                                   </w:t>
      </w:r>
    </w:p>
    <w:p w:rsidR="005F777F" w:rsidRDefault="00280CD7" w:rsidP="00280CD7">
      <w:pPr>
        <w:pBdr>
          <w:bottom w:val="single" w:sz="12" w:space="1" w:color="auto"/>
        </w:pBdr>
        <w:rPr>
          <w:b/>
          <w:sz w:val="22"/>
        </w:rPr>
      </w:pPr>
      <w:r w:rsidRPr="00380AA2">
        <w:rPr>
          <w:sz w:val="22"/>
        </w:rPr>
        <w:t xml:space="preserve">Eagan, Minnesota  55122 </w:t>
      </w:r>
      <w:r w:rsidRPr="00380AA2">
        <w:rPr>
          <w:b/>
          <w:sz w:val="22"/>
        </w:rPr>
        <w:t xml:space="preserve">                                    </w:t>
      </w:r>
      <w:r w:rsidR="000F4876" w:rsidRPr="00380AA2">
        <w:rPr>
          <w:b/>
          <w:sz w:val="22"/>
        </w:rPr>
        <w:t xml:space="preserve">                            </w:t>
      </w:r>
      <w:r w:rsidR="004F0286" w:rsidRPr="00380AA2">
        <w:rPr>
          <w:b/>
          <w:sz w:val="22"/>
        </w:rPr>
        <w:tab/>
      </w:r>
      <w:r w:rsidR="004F0286" w:rsidRPr="00380AA2">
        <w:rPr>
          <w:b/>
          <w:sz w:val="22"/>
        </w:rPr>
        <w:tab/>
      </w:r>
      <w:r w:rsidR="004F0286" w:rsidRPr="00380AA2">
        <w:rPr>
          <w:b/>
          <w:sz w:val="22"/>
        </w:rPr>
        <w:tab/>
      </w:r>
      <w:r w:rsidR="00380AA2">
        <w:rPr>
          <w:b/>
          <w:sz w:val="22"/>
        </w:rPr>
        <w:t xml:space="preserve">                </w:t>
      </w:r>
      <w:r w:rsidRPr="00380AA2">
        <w:rPr>
          <w:sz w:val="22"/>
        </w:rPr>
        <w:t>benceng89@msn.com</w:t>
      </w:r>
      <w:r w:rsidR="004F0286" w:rsidRPr="00380AA2">
        <w:rPr>
          <w:b/>
          <w:sz w:val="22"/>
        </w:rPr>
        <w:t xml:space="preserve"> </w:t>
      </w:r>
    </w:p>
    <w:p w:rsidR="00BD2A4D" w:rsidRPr="005F777F" w:rsidRDefault="005F777F" w:rsidP="005F777F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 xml:space="preserve">Website                                                                                                                                  </w:t>
      </w:r>
      <w:hyperlink r:id="rId6" w:history="1">
        <w:r w:rsidRPr="00B73CE7">
          <w:rPr>
            <w:rStyle w:val="Hyperlink"/>
            <w:sz w:val="22"/>
          </w:rPr>
          <w:t>http://bigbendesign.weebly.com/</w:t>
        </w:r>
      </w:hyperlink>
    </w:p>
    <w:p w:rsidR="006155C3" w:rsidRDefault="006155C3" w:rsidP="006155C3">
      <w:pPr>
        <w:rPr>
          <w:sz w:val="20"/>
        </w:rPr>
      </w:pPr>
    </w:p>
    <w:p w:rsidR="0039466C" w:rsidRDefault="006155C3" w:rsidP="006155C3">
      <w:pPr>
        <w:rPr>
          <w:sz w:val="20"/>
        </w:rPr>
      </w:pPr>
      <w:r w:rsidRPr="006155C3">
        <w:rPr>
          <w:sz w:val="20"/>
        </w:rPr>
        <w:t>Versatile theatre professional with many aspects of theatre management and production</w:t>
      </w:r>
      <w:r>
        <w:rPr>
          <w:sz w:val="20"/>
        </w:rPr>
        <w:t xml:space="preserve"> experience</w:t>
      </w:r>
      <w:r w:rsidR="0039466C">
        <w:rPr>
          <w:sz w:val="20"/>
        </w:rPr>
        <w:t xml:space="preserve"> including:</w:t>
      </w:r>
      <w:r w:rsidR="007512F2">
        <w:rPr>
          <w:sz w:val="20"/>
        </w:rPr>
        <w:t xml:space="preserve">   </w:t>
      </w:r>
    </w:p>
    <w:p w:rsidR="007512F2" w:rsidRDefault="0039466C" w:rsidP="0039466C">
      <w:pPr>
        <w:ind w:firstLine="720"/>
        <w:rPr>
          <w:sz w:val="20"/>
        </w:rPr>
      </w:pPr>
      <w:r>
        <w:rPr>
          <w:sz w:val="20"/>
        </w:rPr>
        <w:t>-</w:t>
      </w:r>
      <w:r w:rsidR="007D6A8A">
        <w:rPr>
          <w:sz w:val="20"/>
        </w:rPr>
        <w:t>B</w:t>
      </w:r>
      <w:r w:rsidR="006155C3" w:rsidRPr="006155C3">
        <w:rPr>
          <w:sz w:val="20"/>
        </w:rPr>
        <w:t>ox office and house management</w:t>
      </w:r>
      <w:r w:rsidR="007512F2">
        <w:rPr>
          <w:sz w:val="20"/>
        </w:rPr>
        <w:t xml:space="preserve">-- </w:t>
      </w:r>
      <w:r w:rsidR="006155C3" w:rsidRPr="006155C3">
        <w:rPr>
          <w:sz w:val="20"/>
        </w:rPr>
        <w:t>audience services</w:t>
      </w:r>
      <w:r w:rsidR="006155C3">
        <w:rPr>
          <w:sz w:val="20"/>
        </w:rPr>
        <w:t>;</w:t>
      </w:r>
      <w:r w:rsidR="007512F2">
        <w:rPr>
          <w:sz w:val="20"/>
        </w:rPr>
        <w:t xml:space="preserve"> and multiple ticketing systems (</w:t>
      </w:r>
      <w:proofErr w:type="spellStart"/>
      <w:r w:rsidR="007512F2">
        <w:rPr>
          <w:sz w:val="20"/>
        </w:rPr>
        <w:t>Showare</w:t>
      </w:r>
      <w:proofErr w:type="spellEnd"/>
      <w:r>
        <w:rPr>
          <w:sz w:val="20"/>
        </w:rPr>
        <w:t>,</w:t>
      </w:r>
      <w:r w:rsidR="007512F2">
        <w:rPr>
          <w:sz w:val="20"/>
        </w:rPr>
        <w:t xml:space="preserve"> </w:t>
      </w:r>
      <w:proofErr w:type="spellStart"/>
      <w:r w:rsidR="007512F2">
        <w:rPr>
          <w:sz w:val="20"/>
        </w:rPr>
        <w:t>Vedini</w:t>
      </w:r>
      <w:proofErr w:type="spellEnd"/>
      <w:r>
        <w:rPr>
          <w:sz w:val="20"/>
        </w:rPr>
        <w:t xml:space="preserve">, </w:t>
      </w:r>
      <w:r w:rsidR="007512F2">
        <w:rPr>
          <w:sz w:val="20"/>
        </w:rPr>
        <w:t>Choice</w:t>
      </w:r>
      <w:r w:rsidR="009559D2">
        <w:rPr>
          <w:sz w:val="20"/>
        </w:rPr>
        <w:t>, Sumac</w:t>
      </w:r>
      <w:r w:rsidR="007512F2">
        <w:rPr>
          <w:sz w:val="20"/>
        </w:rPr>
        <w:t>)</w:t>
      </w:r>
    </w:p>
    <w:p w:rsidR="0039466C" w:rsidRDefault="0039466C" w:rsidP="0039466C">
      <w:pPr>
        <w:ind w:left="720"/>
        <w:rPr>
          <w:sz w:val="20"/>
        </w:rPr>
      </w:pPr>
      <w:r>
        <w:rPr>
          <w:sz w:val="20"/>
        </w:rPr>
        <w:t>-</w:t>
      </w:r>
      <w:r w:rsidR="007512F2">
        <w:rPr>
          <w:sz w:val="20"/>
        </w:rPr>
        <w:t>T</w:t>
      </w:r>
      <w:r w:rsidR="006155C3" w:rsidRPr="006155C3">
        <w:rPr>
          <w:sz w:val="20"/>
        </w:rPr>
        <w:t xml:space="preserve">echnical production operations </w:t>
      </w:r>
      <w:r w:rsidR="007512F2">
        <w:rPr>
          <w:sz w:val="20"/>
        </w:rPr>
        <w:t>--technic</w:t>
      </w:r>
      <w:r w:rsidR="0072705B">
        <w:rPr>
          <w:sz w:val="20"/>
        </w:rPr>
        <w:t xml:space="preserve">al and lighting </w:t>
      </w:r>
      <w:r w:rsidR="006155C3" w:rsidRPr="006155C3">
        <w:rPr>
          <w:sz w:val="20"/>
        </w:rPr>
        <w:t xml:space="preserve">design; spot operations and master electrician. </w:t>
      </w:r>
      <w:r w:rsidR="00975B1A">
        <w:rPr>
          <w:sz w:val="20"/>
        </w:rPr>
        <w:t>(dossier attached)</w:t>
      </w:r>
    </w:p>
    <w:p w:rsidR="0039466C" w:rsidRDefault="0039466C" w:rsidP="0039466C">
      <w:pPr>
        <w:rPr>
          <w:sz w:val="20"/>
        </w:rPr>
      </w:pPr>
      <w:r>
        <w:rPr>
          <w:sz w:val="20"/>
        </w:rPr>
        <w:t xml:space="preserve">Pursuing </w:t>
      </w:r>
      <w:r w:rsidR="00CA156C">
        <w:rPr>
          <w:sz w:val="20"/>
        </w:rPr>
        <w:t>a production or management</w:t>
      </w:r>
      <w:r>
        <w:rPr>
          <w:sz w:val="20"/>
        </w:rPr>
        <w:t xml:space="preserve"> position in an established, professional theatre organization with opportunities to develop in a variety of theatre functions</w:t>
      </w:r>
    </w:p>
    <w:p w:rsidR="00226DE1" w:rsidRDefault="0062041A" w:rsidP="007512F2">
      <w:pPr>
        <w:spacing w:before="240" w:after="120"/>
        <w:jc w:val="center"/>
        <w:rPr>
          <w:b/>
          <w:sz w:val="20"/>
          <w:szCs w:val="20"/>
        </w:rPr>
      </w:pPr>
      <w:r w:rsidRPr="00380AA2">
        <w:rPr>
          <w:b/>
          <w:szCs w:val="32"/>
        </w:rPr>
        <w:t>Theatre</w:t>
      </w:r>
      <w:r w:rsidR="0027287D" w:rsidRPr="00380AA2">
        <w:rPr>
          <w:b/>
          <w:szCs w:val="32"/>
        </w:rPr>
        <w:t xml:space="preserve"> </w:t>
      </w:r>
      <w:r w:rsidR="004F0286" w:rsidRPr="00380AA2">
        <w:rPr>
          <w:b/>
          <w:szCs w:val="32"/>
        </w:rPr>
        <w:t>Ma</w:t>
      </w:r>
      <w:r w:rsidR="007D4C78" w:rsidRPr="00380AA2">
        <w:rPr>
          <w:b/>
          <w:szCs w:val="32"/>
        </w:rPr>
        <w:t xml:space="preserve">nagement </w:t>
      </w:r>
      <w:r w:rsidR="0013416B" w:rsidRPr="00380AA2">
        <w:rPr>
          <w:b/>
          <w:szCs w:val="32"/>
        </w:rPr>
        <w:t>Experience</w:t>
      </w:r>
    </w:p>
    <w:p w:rsidR="00E4488A" w:rsidRDefault="0055420B" w:rsidP="007512F2">
      <w:pPr>
        <w:spacing w:before="24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Technical  Equipment Rental Manager  - Norcostco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4488A">
        <w:rPr>
          <w:b/>
          <w:sz w:val="20"/>
          <w:szCs w:val="20"/>
        </w:rPr>
        <w:tab/>
        <w:t xml:space="preserve">     </w:t>
      </w:r>
      <w:r>
        <w:rPr>
          <w:b/>
          <w:sz w:val="20"/>
          <w:szCs w:val="20"/>
        </w:rPr>
        <w:t xml:space="preserve"> </w:t>
      </w:r>
      <w:r w:rsidR="00C66BC7">
        <w:rPr>
          <w:b/>
          <w:sz w:val="20"/>
          <w:szCs w:val="20"/>
        </w:rPr>
        <w:t>March</w:t>
      </w:r>
      <w:r w:rsidR="00E4488A">
        <w:rPr>
          <w:b/>
          <w:sz w:val="20"/>
          <w:szCs w:val="20"/>
        </w:rPr>
        <w:t xml:space="preserve"> 2014 - Present  </w:t>
      </w:r>
    </w:p>
    <w:p w:rsidR="00E4488A" w:rsidRDefault="00975B1A" w:rsidP="007512F2">
      <w:pPr>
        <w:spacing w:before="240"/>
        <w:contextualSpacing/>
        <w:rPr>
          <w:sz w:val="20"/>
          <w:szCs w:val="20"/>
        </w:rPr>
      </w:pPr>
      <w:r>
        <w:rPr>
          <w:sz w:val="20"/>
          <w:szCs w:val="20"/>
        </w:rPr>
        <w:t>Responsible for</w:t>
      </w:r>
      <w:r w:rsidR="00E4488A">
        <w:rPr>
          <w:sz w:val="20"/>
          <w:szCs w:val="20"/>
        </w:rPr>
        <w:t xml:space="preserve"> booking and preparing rentals of theatrical lighting and special effect </w:t>
      </w:r>
      <w:r w:rsidR="003174CE">
        <w:rPr>
          <w:sz w:val="20"/>
          <w:szCs w:val="20"/>
        </w:rPr>
        <w:t>equipment. Maintain and repair</w:t>
      </w:r>
      <w:r>
        <w:rPr>
          <w:sz w:val="20"/>
          <w:szCs w:val="20"/>
        </w:rPr>
        <w:t xml:space="preserve"> company</w:t>
      </w:r>
      <w:r w:rsidR="003174CE">
        <w:rPr>
          <w:sz w:val="20"/>
          <w:szCs w:val="20"/>
        </w:rPr>
        <w:t xml:space="preserve"> rental </w:t>
      </w:r>
      <w:r>
        <w:rPr>
          <w:sz w:val="20"/>
          <w:szCs w:val="20"/>
        </w:rPr>
        <w:t>equipment and customer equipment. Manage outsourced repair services. Counter technical sales and back up phone sales staff.</w:t>
      </w:r>
    </w:p>
    <w:p w:rsidR="00E4488A" w:rsidRPr="00E4488A" w:rsidRDefault="00E4488A" w:rsidP="007512F2">
      <w:pPr>
        <w:spacing w:before="240"/>
        <w:contextualSpacing/>
        <w:rPr>
          <w:sz w:val="20"/>
          <w:szCs w:val="20"/>
        </w:rPr>
      </w:pPr>
    </w:p>
    <w:p w:rsidR="009B7C79" w:rsidRDefault="009B7C79" w:rsidP="007512F2">
      <w:pPr>
        <w:spacing w:before="24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Front of House/Box Office Staff – Stepping Stone Theatre                                                                                   Nov 2012 – Present</w:t>
      </w:r>
    </w:p>
    <w:p w:rsidR="00F1637C" w:rsidRDefault="009B7C79" w:rsidP="007512F2">
      <w:pPr>
        <w:spacing w:before="240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Ticketing op</w:t>
      </w:r>
      <w:r w:rsidR="007D7252">
        <w:rPr>
          <w:sz w:val="20"/>
          <w:szCs w:val="20"/>
        </w:rPr>
        <w:t>erations</w:t>
      </w:r>
      <w:r w:rsidR="0039466C">
        <w:rPr>
          <w:sz w:val="20"/>
          <w:szCs w:val="20"/>
        </w:rPr>
        <w:t xml:space="preserve"> (custom Access system)</w:t>
      </w:r>
      <w:r w:rsidR="006155C3">
        <w:rPr>
          <w:sz w:val="20"/>
          <w:szCs w:val="20"/>
        </w:rPr>
        <w:t xml:space="preserve">, </w:t>
      </w:r>
      <w:r w:rsidR="007D7252">
        <w:rPr>
          <w:sz w:val="20"/>
          <w:szCs w:val="20"/>
        </w:rPr>
        <w:t>patron assistance and o</w:t>
      </w:r>
      <w:r>
        <w:rPr>
          <w:sz w:val="20"/>
          <w:szCs w:val="20"/>
        </w:rPr>
        <w:t xml:space="preserve">ther administrative and light </w:t>
      </w:r>
      <w:r w:rsidR="006155C3">
        <w:rPr>
          <w:sz w:val="20"/>
          <w:szCs w:val="20"/>
        </w:rPr>
        <w:t>maintenance duties as necessary</w:t>
      </w:r>
    </w:p>
    <w:p w:rsidR="00EF754E" w:rsidRPr="009B7C79" w:rsidRDefault="00EF754E" w:rsidP="007512F2">
      <w:pPr>
        <w:spacing w:before="240"/>
        <w:contextualSpacing/>
        <w:rPr>
          <w:sz w:val="20"/>
          <w:szCs w:val="20"/>
        </w:rPr>
      </w:pPr>
    </w:p>
    <w:p w:rsidR="00116C40" w:rsidRDefault="00116C40" w:rsidP="007512F2">
      <w:pPr>
        <w:spacing w:before="24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Usher/Concessioner --Ted Mann Concert Hall                                                                                                      June 2013- Present </w:t>
      </w:r>
    </w:p>
    <w:p w:rsidR="00F1637C" w:rsidRDefault="00D15BD1" w:rsidP="007512F2">
      <w:pPr>
        <w:spacing w:before="2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A25BC">
        <w:rPr>
          <w:sz w:val="20"/>
          <w:szCs w:val="20"/>
        </w:rPr>
        <w:t>Ushering,</w:t>
      </w:r>
      <w:r w:rsidR="006155C3">
        <w:rPr>
          <w:sz w:val="20"/>
          <w:szCs w:val="20"/>
        </w:rPr>
        <w:t xml:space="preserve"> </w:t>
      </w:r>
      <w:r w:rsidR="00CA25BC">
        <w:rPr>
          <w:sz w:val="20"/>
          <w:szCs w:val="20"/>
        </w:rPr>
        <w:t>concession sales and sharing information to p</w:t>
      </w:r>
      <w:r>
        <w:rPr>
          <w:sz w:val="20"/>
          <w:szCs w:val="20"/>
        </w:rPr>
        <w:t>rovide the</w:t>
      </w:r>
      <w:r w:rsidR="00116C40">
        <w:rPr>
          <w:sz w:val="20"/>
          <w:szCs w:val="20"/>
        </w:rPr>
        <w:t xml:space="preserve"> best possible</w:t>
      </w:r>
      <w:r>
        <w:rPr>
          <w:sz w:val="20"/>
          <w:szCs w:val="20"/>
        </w:rPr>
        <w:t xml:space="preserve"> patron experience </w:t>
      </w:r>
    </w:p>
    <w:p w:rsidR="00EF754E" w:rsidRDefault="00EF754E" w:rsidP="007512F2">
      <w:pPr>
        <w:spacing w:before="240"/>
        <w:contextualSpacing/>
        <w:rPr>
          <w:sz w:val="20"/>
          <w:szCs w:val="20"/>
        </w:rPr>
      </w:pPr>
    </w:p>
    <w:p w:rsidR="009756DA" w:rsidRDefault="009756DA" w:rsidP="007512F2">
      <w:pPr>
        <w:spacing w:before="24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House Manager – Minnesota Fringe Festival                                                                         </w:t>
      </w:r>
      <w:r w:rsidR="00C66BC7">
        <w:rPr>
          <w:b/>
          <w:sz w:val="20"/>
          <w:szCs w:val="20"/>
        </w:rPr>
        <w:t xml:space="preserve">                       </w:t>
      </w:r>
      <w:r w:rsidR="0089201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August 2013</w:t>
      </w:r>
      <w:r w:rsidR="00892016">
        <w:rPr>
          <w:b/>
          <w:sz w:val="20"/>
          <w:szCs w:val="20"/>
        </w:rPr>
        <w:t xml:space="preserve"> , 2014</w:t>
      </w:r>
      <w:r w:rsidR="00C66BC7">
        <w:rPr>
          <w:b/>
          <w:sz w:val="20"/>
          <w:szCs w:val="20"/>
        </w:rPr>
        <w:t>, 2015</w:t>
      </w:r>
      <w:r>
        <w:rPr>
          <w:b/>
          <w:sz w:val="20"/>
          <w:szCs w:val="20"/>
        </w:rPr>
        <w:t xml:space="preserve">      </w:t>
      </w:r>
    </w:p>
    <w:p w:rsidR="00F1637C" w:rsidRDefault="009756DA" w:rsidP="007512F2">
      <w:pPr>
        <w:spacing w:before="240"/>
        <w:ind w:left="9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Supervise Box Office </w:t>
      </w:r>
      <w:r w:rsidR="001F37A2">
        <w:rPr>
          <w:sz w:val="20"/>
          <w:szCs w:val="20"/>
        </w:rPr>
        <w:t xml:space="preserve">and Usher Volunteers </w:t>
      </w:r>
      <w:r>
        <w:rPr>
          <w:sz w:val="20"/>
          <w:szCs w:val="20"/>
        </w:rPr>
        <w:t>for performances.  Assist with ticketing operations.</w:t>
      </w:r>
      <w:r w:rsidR="001F37A2">
        <w:rPr>
          <w:sz w:val="20"/>
          <w:szCs w:val="20"/>
        </w:rPr>
        <w:t xml:space="preserve"> Reconcile all money </w:t>
      </w:r>
      <w:r w:rsidR="006155C3">
        <w:rPr>
          <w:sz w:val="20"/>
          <w:szCs w:val="20"/>
        </w:rPr>
        <w:t xml:space="preserve"> and “w</w:t>
      </w:r>
      <w:r w:rsidR="001F37A2">
        <w:rPr>
          <w:sz w:val="20"/>
          <w:szCs w:val="20"/>
        </w:rPr>
        <w:t xml:space="preserve">ill </w:t>
      </w:r>
      <w:r w:rsidR="006155C3">
        <w:rPr>
          <w:sz w:val="20"/>
          <w:szCs w:val="20"/>
        </w:rPr>
        <w:t>c</w:t>
      </w:r>
      <w:r w:rsidR="001F37A2">
        <w:rPr>
          <w:sz w:val="20"/>
          <w:szCs w:val="20"/>
        </w:rPr>
        <w:t>all</w:t>
      </w:r>
      <w:r w:rsidR="006155C3">
        <w:rPr>
          <w:sz w:val="20"/>
          <w:szCs w:val="20"/>
        </w:rPr>
        <w:t>”</w:t>
      </w:r>
      <w:r w:rsidR="001F37A2">
        <w:rPr>
          <w:sz w:val="20"/>
          <w:szCs w:val="20"/>
        </w:rPr>
        <w:t xml:space="preserve"> </w:t>
      </w:r>
      <w:r w:rsidR="006155C3">
        <w:rPr>
          <w:sz w:val="20"/>
          <w:szCs w:val="20"/>
        </w:rPr>
        <w:t xml:space="preserve">order discrepancies. </w:t>
      </w:r>
      <w:r w:rsidR="001F37A2">
        <w:rPr>
          <w:sz w:val="20"/>
          <w:szCs w:val="20"/>
        </w:rPr>
        <w:t>Interact</w:t>
      </w:r>
      <w:r>
        <w:rPr>
          <w:sz w:val="20"/>
          <w:szCs w:val="20"/>
        </w:rPr>
        <w:t xml:space="preserve"> with patrons ensuring a positive theatre experience.</w:t>
      </w:r>
      <w:r w:rsidR="006155C3">
        <w:rPr>
          <w:sz w:val="20"/>
          <w:szCs w:val="20"/>
        </w:rPr>
        <w:t xml:space="preserve"> Complete and distribute</w:t>
      </w:r>
      <w:r w:rsidR="00EF754E">
        <w:rPr>
          <w:sz w:val="20"/>
          <w:szCs w:val="20"/>
        </w:rPr>
        <w:t xml:space="preserve"> nightly</w:t>
      </w:r>
      <w:r w:rsidR="00724CB0">
        <w:rPr>
          <w:sz w:val="20"/>
          <w:szCs w:val="20"/>
        </w:rPr>
        <w:t xml:space="preserve"> box office and front of house reports</w:t>
      </w:r>
      <w:r w:rsidR="0003475C">
        <w:rPr>
          <w:sz w:val="20"/>
          <w:szCs w:val="20"/>
        </w:rPr>
        <w:t xml:space="preserve">.  Bank and </w:t>
      </w:r>
      <w:r w:rsidR="006155C3">
        <w:rPr>
          <w:sz w:val="20"/>
          <w:szCs w:val="20"/>
        </w:rPr>
        <w:t>ticket</w:t>
      </w:r>
      <w:r w:rsidR="00EF754E">
        <w:rPr>
          <w:sz w:val="20"/>
          <w:szCs w:val="20"/>
        </w:rPr>
        <w:t xml:space="preserve"> headquarters</w:t>
      </w:r>
      <w:r w:rsidR="006155C3">
        <w:rPr>
          <w:sz w:val="20"/>
          <w:szCs w:val="20"/>
        </w:rPr>
        <w:t xml:space="preserve"> runner for multiple venues nightly.</w:t>
      </w:r>
    </w:p>
    <w:p w:rsidR="00EF754E" w:rsidRPr="001F37A2" w:rsidRDefault="00EF754E" w:rsidP="007512F2">
      <w:pPr>
        <w:spacing w:before="240"/>
        <w:ind w:left="90"/>
        <w:contextualSpacing/>
        <w:rPr>
          <w:b/>
          <w:sz w:val="20"/>
          <w:szCs w:val="20"/>
        </w:rPr>
      </w:pPr>
    </w:p>
    <w:p w:rsidR="00980C5A" w:rsidRDefault="00A93128" w:rsidP="007512F2">
      <w:pPr>
        <w:spacing w:before="24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House Manager/</w:t>
      </w:r>
      <w:r w:rsidR="00AB3D6D">
        <w:rPr>
          <w:b/>
          <w:sz w:val="20"/>
          <w:szCs w:val="20"/>
        </w:rPr>
        <w:t>Front of House/</w:t>
      </w:r>
      <w:r>
        <w:rPr>
          <w:b/>
          <w:sz w:val="20"/>
          <w:szCs w:val="20"/>
        </w:rPr>
        <w:t xml:space="preserve">Box Office Staff – Music Box Theatre                                                  </w:t>
      </w:r>
      <w:r w:rsidR="00F53DB4">
        <w:rPr>
          <w:b/>
          <w:sz w:val="20"/>
          <w:szCs w:val="20"/>
        </w:rPr>
        <w:t xml:space="preserve">          </w:t>
      </w:r>
      <w:r w:rsidR="007A30A0">
        <w:rPr>
          <w:b/>
          <w:sz w:val="20"/>
          <w:szCs w:val="20"/>
        </w:rPr>
        <w:t>Sept</w:t>
      </w:r>
      <w:r w:rsidR="00980C5A">
        <w:rPr>
          <w:b/>
          <w:sz w:val="20"/>
          <w:szCs w:val="20"/>
        </w:rPr>
        <w:t xml:space="preserve"> </w:t>
      </w:r>
      <w:r w:rsidR="007A30A0">
        <w:rPr>
          <w:b/>
          <w:sz w:val="20"/>
          <w:szCs w:val="20"/>
        </w:rPr>
        <w:t xml:space="preserve">2012 </w:t>
      </w:r>
      <w:r w:rsidR="00F53DB4">
        <w:rPr>
          <w:b/>
          <w:sz w:val="20"/>
          <w:szCs w:val="20"/>
        </w:rPr>
        <w:t>–</w:t>
      </w:r>
      <w:r w:rsidR="007A30A0">
        <w:rPr>
          <w:b/>
          <w:sz w:val="20"/>
          <w:szCs w:val="20"/>
        </w:rPr>
        <w:t xml:space="preserve"> </w:t>
      </w:r>
      <w:r w:rsidR="00F53DB4">
        <w:rPr>
          <w:b/>
          <w:sz w:val="20"/>
          <w:szCs w:val="20"/>
        </w:rPr>
        <w:t>Feb 2013</w:t>
      </w:r>
      <w:r>
        <w:rPr>
          <w:b/>
          <w:sz w:val="20"/>
          <w:szCs w:val="20"/>
        </w:rPr>
        <w:t xml:space="preserve">  </w:t>
      </w:r>
    </w:p>
    <w:p w:rsidR="00EF754E" w:rsidRDefault="00980C5A" w:rsidP="007512F2">
      <w:pPr>
        <w:spacing w:before="240"/>
        <w:ind w:left="90"/>
        <w:contextualSpacing/>
        <w:rPr>
          <w:sz w:val="20"/>
          <w:szCs w:val="20"/>
        </w:rPr>
      </w:pPr>
      <w:r>
        <w:rPr>
          <w:sz w:val="20"/>
          <w:szCs w:val="20"/>
        </w:rPr>
        <w:t>Supervise front house staff and concessions for performances.  Assist with ticketing operations. Interact with patrons ensuring a</w:t>
      </w:r>
      <w:r w:rsidR="00F85437">
        <w:rPr>
          <w:sz w:val="20"/>
          <w:szCs w:val="20"/>
        </w:rPr>
        <w:t xml:space="preserve"> </w:t>
      </w:r>
      <w:r>
        <w:rPr>
          <w:sz w:val="20"/>
          <w:szCs w:val="20"/>
        </w:rPr>
        <w:t>positive theatre experience</w:t>
      </w:r>
      <w:r w:rsidR="00F1637C">
        <w:rPr>
          <w:sz w:val="20"/>
          <w:szCs w:val="20"/>
        </w:rPr>
        <w:t xml:space="preserve">. </w:t>
      </w:r>
      <w:r w:rsidR="00EF754E">
        <w:rPr>
          <w:sz w:val="20"/>
          <w:szCs w:val="20"/>
        </w:rPr>
        <w:t>Complete</w:t>
      </w:r>
      <w:r w:rsidR="00F1637C">
        <w:rPr>
          <w:sz w:val="20"/>
          <w:szCs w:val="20"/>
        </w:rPr>
        <w:t xml:space="preserve"> nig</w:t>
      </w:r>
      <w:r w:rsidR="00BE5AB6">
        <w:rPr>
          <w:sz w:val="20"/>
          <w:szCs w:val="20"/>
        </w:rPr>
        <w:t xml:space="preserve">htly house manager reports and </w:t>
      </w:r>
      <w:r w:rsidR="00F1637C">
        <w:rPr>
          <w:sz w:val="20"/>
          <w:szCs w:val="20"/>
        </w:rPr>
        <w:t xml:space="preserve">reconcile </w:t>
      </w:r>
      <w:r w:rsidR="00EF754E">
        <w:rPr>
          <w:sz w:val="20"/>
          <w:szCs w:val="20"/>
        </w:rPr>
        <w:t xml:space="preserve">and deposit </w:t>
      </w:r>
      <w:r w:rsidR="00F1637C">
        <w:rPr>
          <w:sz w:val="20"/>
          <w:szCs w:val="20"/>
        </w:rPr>
        <w:t>all concession and box office banks</w:t>
      </w:r>
      <w:r w:rsidR="00EF754E">
        <w:rPr>
          <w:sz w:val="20"/>
          <w:szCs w:val="20"/>
        </w:rPr>
        <w:t>.</w:t>
      </w:r>
    </w:p>
    <w:p w:rsidR="00F1637C" w:rsidRDefault="00F1637C" w:rsidP="007512F2">
      <w:pPr>
        <w:spacing w:before="240"/>
        <w:ind w:left="90"/>
        <w:contextualSpacing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3416B" w:rsidRPr="00A92F13" w:rsidRDefault="00AD6917" w:rsidP="007512F2">
      <w:pPr>
        <w:spacing w:before="240"/>
        <w:contextualSpacing/>
        <w:rPr>
          <w:sz w:val="19"/>
          <w:szCs w:val="19"/>
        </w:rPr>
      </w:pPr>
      <w:r w:rsidRPr="000854F0">
        <w:rPr>
          <w:b/>
          <w:sz w:val="20"/>
          <w:szCs w:val="20"/>
        </w:rPr>
        <w:t>Off</w:t>
      </w:r>
      <w:r w:rsidR="00DC2E60">
        <w:rPr>
          <w:b/>
          <w:sz w:val="20"/>
          <w:szCs w:val="20"/>
        </w:rPr>
        <w:t>-</w:t>
      </w:r>
      <w:r w:rsidRPr="000854F0">
        <w:rPr>
          <w:b/>
          <w:sz w:val="20"/>
          <w:szCs w:val="20"/>
        </w:rPr>
        <w:t xml:space="preserve"> </w:t>
      </w:r>
      <w:r w:rsidR="0013416B" w:rsidRPr="000854F0">
        <w:rPr>
          <w:b/>
          <w:sz w:val="20"/>
          <w:szCs w:val="20"/>
        </w:rPr>
        <w:t>Season Ma</w:t>
      </w:r>
      <w:r w:rsidR="0062041A" w:rsidRPr="000854F0">
        <w:rPr>
          <w:b/>
          <w:sz w:val="20"/>
          <w:szCs w:val="20"/>
        </w:rPr>
        <w:t>nager</w:t>
      </w:r>
      <w:r w:rsidR="005026BB" w:rsidRPr="000854F0">
        <w:rPr>
          <w:b/>
          <w:sz w:val="20"/>
          <w:szCs w:val="20"/>
        </w:rPr>
        <w:t xml:space="preserve"> </w:t>
      </w:r>
      <w:r w:rsidR="00991A54">
        <w:rPr>
          <w:b/>
          <w:sz w:val="20"/>
          <w:szCs w:val="20"/>
        </w:rPr>
        <w:t>-</w:t>
      </w:r>
      <w:r w:rsidR="005026BB" w:rsidRPr="000854F0">
        <w:rPr>
          <w:b/>
          <w:sz w:val="20"/>
          <w:szCs w:val="20"/>
        </w:rPr>
        <w:t xml:space="preserve"> Paul Bunyan Playhouse</w:t>
      </w:r>
      <w:r w:rsidR="0062041A" w:rsidRPr="000854F0">
        <w:rPr>
          <w:b/>
          <w:sz w:val="20"/>
          <w:szCs w:val="20"/>
        </w:rPr>
        <w:t xml:space="preserve"> </w:t>
      </w:r>
      <w:r w:rsidR="00DC2E60">
        <w:rPr>
          <w:b/>
          <w:sz w:val="19"/>
          <w:szCs w:val="19"/>
        </w:rPr>
        <w:t xml:space="preserve">                                                                    </w:t>
      </w:r>
      <w:r w:rsidR="008A7098">
        <w:rPr>
          <w:b/>
          <w:sz w:val="19"/>
          <w:szCs w:val="19"/>
        </w:rPr>
        <w:t xml:space="preserve">          </w:t>
      </w:r>
      <w:r w:rsidR="003B7682">
        <w:rPr>
          <w:b/>
          <w:sz w:val="19"/>
          <w:szCs w:val="19"/>
        </w:rPr>
        <w:t xml:space="preserve">         Seasonal </w:t>
      </w:r>
      <w:r w:rsidR="00DC2E60" w:rsidRPr="00991A54">
        <w:rPr>
          <w:b/>
          <w:sz w:val="19"/>
          <w:szCs w:val="19"/>
        </w:rPr>
        <w:t>2009, 2010, 2011</w:t>
      </w:r>
      <w:r w:rsidR="000D381B" w:rsidRPr="00991A54">
        <w:rPr>
          <w:b/>
          <w:sz w:val="19"/>
          <w:szCs w:val="19"/>
        </w:rPr>
        <w:t>, 2012</w:t>
      </w:r>
      <w:r w:rsidR="00DC2E60">
        <w:rPr>
          <w:sz w:val="19"/>
          <w:szCs w:val="19"/>
        </w:rPr>
        <w:t xml:space="preserve"> </w:t>
      </w:r>
    </w:p>
    <w:p w:rsidR="00EF754E" w:rsidRPr="000854F0" w:rsidRDefault="0013416B" w:rsidP="007512F2">
      <w:pPr>
        <w:spacing w:before="240"/>
        <w:ind w:left="190"/>
        <w:contextualSpacing/>
        <w:rPr>
          <w:sz w:val="20"/>
          <w:szCs w:val="20"/>
        </w:rPr>
      </w:pPr>
      <w:r w:rsidRPr="000854F0">
        <w:rPr>
          <w:sz w:val="20"/>
          <w:szCs w:val="20"/>
        </w:rPr>
        <w:t>Prepare</w:t>
      </w:r>
      <w:r w:rsidR="0087551E">
        <w:rPr>
          <w:sz w:val="20"/>
          <w:szCs w:val="20"/>
        </w:rPr>
        <w:t>d</w:t>
      </w:r>
      <w:r w:rsidRPr="000854F0">
        <w:rPr>
          <w:sz w:val="20"/>
          <w:szCs w:val="20"/>
        </w:rPr>
        <w:t xml:space="preserve"> </w:t>
      </w:r>
      <w:r w:rsidR="000D381B" w:rsidRPr="000854F0">
        <w:rPr>
          <w:sz w:val="20"/>
          <w:szCs w:val="20"/>
        </w:rPr>
        <w:t>facilities</w:t>
      </w:r>
      <w:r w:rsidR="0087551E">
        <w:rPr>
          <w:sz w:val="20"/>
          <w:szCs w:val="20"/>
        </w:rPr>
        <w:t xml:space="preserve"> </w:t>
      </w:r>
      <w:r w:rsidR="0087551E" w:rsidRPr="000854F0">
        <w:rPr>
          <w:sz w:val="20"/>
          <w:szCs w:val="20"/>
        </w:rPr>
        <w:t>supervised</w:t>
      </w:r>
      <w:r w:rsidRPr="000854F0">
        <w:rPr>
          <w:sz w:val="20"/>
          <w:szCs w:val="20"/>
        </w:rPr>
        <w:t xml:space="preserve"> activities and host</w:t>
      </w:r>
      <w:r w:rsidR="008E60EA">
        <w:rPr>
          <w:sz w:val="20"/>
          <w:szCs w:val="20"/>
        </w:rPr>
        <w:t>ed</w:t>
      </w:r>
      <w:r w:rsidRPr="000854F0">
        <w:rPr>
          <w:sz w:val="20"/>
          <w:szCs w:val="20"/>
        </w:rPr>
        <w:t xml:space="preserve"> playhouse events.  Perform</w:t>
      </w:r>
      <w:r w:rsidR="0087551E">
        <w:rPr>
          <w:sz w:val="20"/>
          <w:szCs w:val="20"/>
        </w:rPr>
        <w:t>ed</w:t>
      </w:r>
      <w:r w:rsidRPr="000854F0">
        <w:rPr>
          <w:sz w:val="20"/>
          <w:szCs w:val="20"/>
        </w:rPr>
        <w:t xml:space="preserve"> light mai</w:t>
      </w:r>
      <w:r w:rsidR="00DC2E60">
        <w:rPr>
          <w:sz w:val="20"/>
          <w:szCs w:val="20"/>
        </w:rPr>
        <w:t>ntenance and provided</w:t>
      </w:r>
      <w:r w:rsidR="0003308E">
        <w:rPr>
          <w:sz w:val="20"/>
          <w:szCs w:val="20"/>
        </w:rPr>
        <w:t xml:space="preserve"> </w:t>
      </w:r>
      <w:r w:rsidRPr="000854F0">
        <w:rPr>
          <w:sz w:val="20"/>
          <w:szCs w:val="20"/>
        </w:rPr>
        <w:t>technical assistance (lighting/sound) as needed.</w:t>
      </w:r>
      <w:r w:rsidR="00437DFB">
        <w:rPr>
          <w:sz w:val="20"/>
          <w:szCs w:val="20"/>
        </w:rPr>
        <w:t xml:space="preserve"> As well as presented</w:t>
      </w:r>
      <w:r w:rsidR="00BE5AB6">
        <w:rPr>
          <w:sz w:val="20"/>
          <w:szCs w:val="20"/>
        </w:rPr>
        <w:t xml:space="preserve"> a plan to update </w:t>
      </w:r>
      <w:r w:rsidR="00437DFB">
        <w:rPr>
          <w:sz w:val="20"/>
          <w:szCs w:val="20"/>
        </w:rPr>
        <w:t>safety and maintenance for the playhouse</w:t>
      </w:r>
    </w:p>
    <w:p w:rsidR="00BC6ADC" w:rsidRPr="000854F0" w:rsidRDefault="00BC6ADC" w:rsidP="007512F2">
      <w:pPr>
        <w:spacing w:before="240"/>
        <w:contextualSpacing/>
        <w:rPr>
          <w:b/>
          <w:sz w:val="20"/>
          <w:szCs w:val="20"/>
        </w:rPr>
      </w:pPr>
      <w:r w:rsidRPr="000854F0">
        <w:rPr>
          <w:b/>
          <w:sz w:val="20"/>
          <w:szCs w:val="20"/>
        </w:rPr>
        <w:t xml:space="preserve">Box Office Staff </w:t>
      </w:r>
      <w:r w:rsidR="00991A54">
        <w:rPr>
          <w:b/>
          <w:sz w:val="20"/>
          <w:szCs w:val="20"/>
        </w:rPr>
        <w:t>-</w:t>
      </w:r>
      <w:r w:rsidRPr="000854F0">
        <w:rPr>
          <w:b/>
          <w:sz w:val="20"/>
          <w:szCs w:val="20"/>
        </w:rPr>
        <w:t xml:space="preserve"> Paul Bunyan Playhouse </w:t>
      </w:r>
      <w:r w:rsidRPr="00DC2E60">
        <w:rPr>
          <w:sz w:val="20"/>
          <w:szCs w:val="20"/>
        </w:rPr>
        <w:t xml:space="preserve">– </w:t>
      </w:r>
      <w:r w:rsidR="00DC2E60" w:rsidRPr="00DC2E60">
        <w:rPr>
          <w:sz w:val="20"/>
          <w:szCs w:val="20"/>
        </w:rPr>
        <w:t>Summer Stock Theatre</w:t>
      </w:r>
      <w:r w:rsidR="00DC2E60">
        <w:rPr>
          <w:sz w:val="20"/>
          <w:szCs w:val="20"/>
        </w:rPr>
        <w:t xml:space="preserve">                                                      </w:t>
      </w:r>
      <w:r w:rsidR="008A7098">
        <w:rPr>
          <w:sz w:val="20"/>
          <w:szCs w:val="20"/>
        </w:rPr>
        <w:t xml:space="preserve">         </w:t>
      </w:r>
      <w:r w:rsidR="003B7682">
        <w:rPr>
          <w:sz w:val="20"/>
          <w:szCs w:val="20"/>
        </w:rPr>
        <w:t xml:space="preserve">       </w:t>
      </w:r>
      <w:r w:rsidR="003B7682">
        <w:rPr>
          <w:b/>
          <w:sz w:val="20"/>
          <w:szCs w:val="20"/>
        </w:rPr>
        <w:t xml:space="preserve">Seasonal </w:t>
      </w:r>
      <w:r w:rsidR="00DC2E60" w:rsidRPr="00DC2E60">
        <w:rPr>
          <w:b/>
          <w:sz w:val="20"/>
          <w:szCs w:val="20"/>
        </w:rPr>
        <w:t>2010, 2011</w:t>
      </w:r>
    </w:p>
    <w:p w:rsidR="00F1637C" w:rsidRDefault="0087551E" w:rsidP="007512F2">
      <w:pPr>
        <w:spacing w:before="240"/>
        <w:ind w:left="190"/>
        <w:contextualSpacing/>
        <w:rPr>
          <w:sz w:val="20"/>
          <w:szCs w:val="20"/>
        </w:rPr>
      </w:pPr>
      <w:r>
        <w:rPr>
          <w:sz w:val="20"/>
          <w:szCs w:val="20"/>
        </w:rPr>
        <w:t>Sold</w:t>
      </w:r>
      <w:r w:rsidR="00BC6ADC" w:rsidRPr="000854F0">
        <w:rPr>
          <w:sz w:val="20"/>
          <w:szCs w:val="20"/>
        </w:rPr>
        <w:t xml:space="preserve"> tickets and concessions</w:t>
      </w:r>
      <w:r w:rsidR="007D6A8A">
        <w:rPr>
          <w:sz w:val="20"/>
          <w:szCs w:val="20"/>
        </w:rPr>
        <w:t xml:space="preserve"> </w:t>
      </w:r>
      <w:r w:rsidR="00BC6ADC" w:rsidRPr="000854F0">
        <w:rPr>
          <w:sz w:val="20"/>
          <w:szCs w:val="20"/>
        </w:rPr>
        <w:t>, assist</w:t>
      </w:r>
      <w:r>
        <w:rPr>
          <w:sz w:val="20"/>
          <w:szCs w:val="20"/>
        </w:rPr>
        <w:t>ed</w:t>
      </w:r>
      <w:r w:rsidR="00BC6ADC" w:rsidRPr="000854F0">
        <w:rPr>
          <w:sz w:val="20"/>
          <w:szCs w:val="20"/>
        </w:rPr>
        <w:t xml:space="preserve"> patrons, and perform</w:t>
      </w:r>
      <w:r>
        <w:rPr>
          <w:sz w:val="20"/>
          <w:szCs w:val="20"/>
        </w:rPr>
        <w:t>ed</w:t>
      </w:r>
      <w:r w:rsidR="006155C3">
        <w:rPr>
          <w:sz w:val="20"/>
          <w:szCs w:val="20"/>
        </w:rPr>
        <w:t xml:space="preserve"> light maintenance</w:t>
      </w:r>
    </w:p>
    <w:p w:rsidR="00EF754E" w:rsidRPr="000854F0" w:rsidRDefault="00EF754E" w:rsidP="007512F2">
      <w:pPr>
        <w:spacing w:before="240"/>
        <w:ind w:left="190"/>
        <w:contextualSpacing/>
        <w:rPr>
          <w:sz w:val="20"/>
          <w:szCs w:val="20"/>
        </w:rPr>
      </w:pPr>
    </w:p>
    <w:p w:rsidR="00BC6ADC" w:rsidRPr="006B66DB" w:rsidRDefault="00BC6ADC" w:rsidP="007512F2">
      <w:pPr>
        <w:spacing w:before="240"/>
        <w:contextualSpacing/>
        <w:rPr>
          <w:sz w:val="20"/>
          <w:szCs w:val="20"/>
        </w:rPr>
      </w:pPr>
      <w:r w:rsidRPr="000854F0">
        <w:rPr>
          <w:b/>
          <w:sz w:val="20"/>
          <w:szCs w:val="20"/>
        </w:rPr>
        <w:t>Theat</w:t>
      </w:r>
      <w:r w:rsidR="00991A54">
        <w:rPr>
          <w:b/>
          <w:sz w:val="20"/>
          <w:szCs w:val="20"/>
        </w:rPr>
        <w:t>re</w:t>
      </w:r>
      <w:r w:rsidRPr="000854F0">
        <w:rPr>
          <w:b/>
          <w:sz w:val="20"/>
          <w:szCs w:val="20"/>
        </w:rPr>
        <w:t xml:space="preserve"> Office Staff</w:t>
      </w:r>
      <w:r w:rsidRPr="000854F0">
        <w:rPr>
          <w:sz w:val="20"/>
          <w:szCs w:val="20"/>
        </w:rPr>
        <w:t xml:space="preserve"> </w:t>
      </w:r>
      <w:r w:rsidR="00DC2E60">
        <w:rPr>
          <w:sz w:val="20"/>
          <w:szCs w:val="20"/>
        </w:rPr>
        <w:t xml:space="preserve">- </w:t>
      </w:r>
      <w:r w:rsidRPr="00DC2E60">
        <w:rPr>
          <w:b/>
          <w:sz w:val="20"/>
          <w:szCs w:val="20"/>
        </w:rPr>
        <w:t>Bemidji State University</w:t>
      </w:r>
      <w:r w:rsidRPr="000854F0">
        <w:rPr>
          <w:sz w:val="20"/>
          <w:szCs w:val="20"/>
        </w:rPr>
        <w:t xml:space="preserve"> </w:t>
      </w:r>
      <w:r w:rsidR="00DC2E60">
        <w:rPr>
          <w:sz w:val="20"/>
          <w:szCs w:val="20"/>
        </w:rPr>
        <w:tab/>
      </w:r>
      <w:r w:rsidR="00DC2E60">
        <w:rPr>
          <w:sz w:val="20"/>
          <w:szCs w:val="20"/>
        </w:rPr>
        <w:tab/>
      </w:r>
      <w:r w:rsidR="00DC2E60">
        <w:rPr>
          <w:sz w:val="20"/>
          <w:szCs w:val="20"/>
        </w:rPr>
        <w:tab/>
      </w:r>
      <w:r w:rsidR="00DC2E60">
        <w:rPr>
          <w:sz w:val="20"/>
          <w:szCs w:val="20"/>
        </w:rPr>
        <w:tab/>
      </w:r>
      <w:r w:rsidR="00DC2E60">
        <w:rPr>
          <w:sz w:val="20"/>
          <w:szCs w:val="20"/>
        </w:rPr>
        <w:tab/>
      </w:r>
      <w:r w:rsidR="00DC2E60">
        <w:rPr>
          <w:sz w:val="20"/>
          <w:szCs w:val="20"/>
        </w:rPr>
        <w:tab/>
      </w:r>
      <w:r w:rsidR="003B7682">
        <w:rPr>
          <w:sz w:val="20"/>
          <w:szCs w:val="20"/>
        </w:rPr>
        <w:t xml:space="preserve">             </w:t>
      </w:r>
      <w:r w:rsidR="003B7682">
        <w:rPr>
          <w:b/>
          <w:sz w:val="20"/>
          <w:szCs w:val="20"/>
        </w:rPr>
        <w:t>Seasonal</w:t>
      </w:r>
      <w:r w:rsidR="00DC2E60">
        <w:rPr>
          <w:sz w:val="20"/>
          <w:szCs w:val="20"/>
        </w:rPr>
        <w:t xml:space="preserve"> </w:t>
      </w:r>
      <w:r w:rsidR="000D381B" w:rsidRPr="00DC2E60">
        <w:rPr>
          <w:b/>
          <w:sz w:val="20"/>
          <w:szCs w:val="20"/>
        </w:rPr>
        <w:t>2010</w:t>
      </w:r>
      <w:r w:rsidR="00DC2E60" w:rsidRPr="00DC2E60">
        <w:rPr>
          <w:b/>
          <w:sz w:val="20"/>
          <w:szCs w:val="20"/>
        </w:rPr>
        <w:t>,</w:t>
      </w:r>
      <w:r w:rsidRPr="00DC2E60">
        <w:rPr>
          <w:b/>
          <w:sz w:val="20"/>
          <w:szCs w:val="20"/>
        </w:rPr>
        <w:t xml:space="preserve"> 2011, </w:t>
      </w:r>
      <w:r w:rsidR="00647A53" w:rsidRPr="00DC2E60">
        <w:rPr>
          <w:b/>
          <w:sz w:val="20"/>
          <w:szCs w:val="20"/>
        </w:rPr>
        <w:t>2012</w:t>
      </w:r>
      <w:r w:rsidRPr="006B66DB">
        <w:rPr>
          <w:sz w:val="20"/>
          <w:szCs w:val="20"/>
        </w:rPr>
        <w:t xml:space="preserve"> </w:t>
      </w:r>
    </w:p>
    <w:p w:rsidR="00F1637C" w:rsidRDefault="00991A54" w:rsidP="007512F2">
      <w:pPr>
        <w:spacing w:before="240"/>
        <w:ind w:left="190"/>
        <w:contextualSpacing/>
        <w:rPr>
          <w:sz w:val="20"/>
          <w:szCs w:val="20"/>
        </w:rPr>
      </w:pPr>
      <w:r>
        <w:rPr>
          <w:sz w:val="20"/>
          <w:szCs w:val="20"/>
        </w:rPr>
        <w:t>Assisted in</w:t>
      </w:r>
      <w:r w:rsidR="00BC6ADC" w:rsidRPr="000854F0">
        <w:rPr>
          <w:sz w:val="20"/>
          <w:szCs w:val="20"/>
        </w:rPr>
        <w:t xml:space="preserve"> day to day operations of the theatre department </w:t>
      </w:r>
      <w:r>
        <w:rPr>
          <w:sz w:val="20"/>
          <w:szCs w:val="20"/>
        </w:rPr>
        <w:t>and managed</w:t>
      </w:r>
      <w:r w:rsidR="00BC6ADC" w:rsidRPr="000854F0">
        <w:rPr>
          <w:sz w:val="20"/>
          <w:szCs w:val="20"/>
        </w:rPr>
        <w:t xml:space="preserve"> box office f</w:t>
      </w:r>
      <w:r w:rsidR="00CE4147" w:rsidRPr="000854F0">
        <w:rPr>
          <w:sz w:val="20"/>
          <w:szCs w:val="20"/>
        </w:rPr>
        <w:t xml:space="preserve">or all </w:t>
      </w:r>
      <w:r w:rsidR="00BF2E56" w:rsidRPr="000854F0">
        <w:rPr>
          <w:sz w:val="20"/>
          <w:szCs w:val="20"/>
        </w:rPr>
        <w:t>university theatre</w:t>
      </w:r>
      <w:r w:rsidR="006155C3">
        <w:rPr>
          <w:sz w:val="20"/>
          <w:szCs w:val="20"/>
        </w:rPr>
        <w:t xml:space="preserve"> events</w:t>
      </w:r>
    </w:p>
    <w:p w:rsidR="00EF754E" w:rsidRDefault="00EF754E" w:rsidP="007512F2">
      <w:pPr>
        <w:spacing w:before="240"/>
        <w:ind w:left="190"/>
        <w:contextualSpacing/>
        <w:rPr>
          <w:sz w:val="20"/>
          <w:szCs w:val="20"/>
        </w:rPr>
      </w:pPr>
    </w:p>
    <w:p w:rsidR="00990222" w:rsidRDefault="00990222" w:rsidP="007512F2">
      <w:pPr>
        <w:spacing w:before="240"/>
        <w:contextualSpacing/>
        <w:rPr>
          <w:b/>
          <w:sz w:val="20"/>
          <w:szCs w:val="20"/>
        </w:rPr>
      </w:pPr>
      <w:r w:rsidRPr="00990222">
        <w:rPr>
          <w:b/>
          <w:sz w:val="20"/>
          <w:szCs w:val="20"/>
        </w:rPr>
        <w:t xml:space="preserve">Operations Staff </w:t>
      </w:r>
      <w:r w:rsidR="00991A54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Sanford Center </w:t>
      </w:r>
      <w:r w:rsidR="00DC2E60">
        <w:rPr>
          <w:b/>
          <w:sz w:val="20"/>
          <w:szCs w:val="20"/>
        </w:rPr>
        <w:tab/>
      </w:r>
      <w:r w:rsidR="00DC2E60">
        <w:rPr>
          <w:b/>
          <w:sz w:val="20"/>
          <w:szCs w:val="20"/>
        </w:rPr>
        <w:tab/>
      </w:r>
      <w:r w:rsidR="00DC2E60">
        <w:rPr>
          <w:b/>
          <w:sz w:val="20"/>
          <w:szCs w:val="20"/>
        </w:rPr>
        <w:tab/>
      </w:r>
      <w:r w:rsidR="00DC2E60">
        <w:rPr>
          <w:b/>
          <w:sz w:val="20"/>
          <w:szCs w:val="20"/>
        </w:rPr>
        <w:tab/>
      </w:r>
      <w:r w:rsidR="00DC2E60">
        <w:rPr>
          <w:b/>
          <w:sz w:val="20"/>
          <w:szCs w:val="20"/>
        </w:rPr>
        <w:tab/>
      </w:r>
      <w:r w:rsidR="00DC2E60">
        <w:rPr>
          <w:b/>
          <w:sz w:val="20"/>
          <w:szCs w:val="20"/>
        </w:rPr>
        <w:tab/>
      </w:r>
      <w:r w:rsidR="00DC2E60">
        <w:rPr>
          <w:b/>
          <w:sz w:val="20"/>
          <w:szCs w:val="20"/>
        </w:rPr>
        <w:tab/>
        <w:t xml:space="preserve">         </w:t>
      </w:r>
      <w:r w:rsidR="003B7682">
        <w:rPr>
          <w:b/>
          <w:sz w:val="20"/>
          <w:szCs w:val="20"/>
        </w:rPr>
        <w:t xml:space="preserve">             </w:t>
      </w:r>
      <w:r w:rsidR="00DC2E60">
        <w:rPr>
          <w:b/>
          <w:sz w:val="20"/>
          <w:szCs w:val="20"/>
        </w:rPr>
        <w:t xml:space="preserve"> </w:t>
      </w:r>
      <w:r w:rsidR="003B7682">
        <w:rPr>
          <w:b/>
          <w:sz w:val="20"/>
          <w:szCs w:val="20"/>
        </w:rPr>
        <w:t>Seasonal</w:t>
      </w:r>
      <w:r>
        <w:rPr>
          <w:b/>
          <w:sz w:val="20"/>
          <w:szCs w:val="20"/>
        </w:rPr>
        <w:t xml:space="preserve"> </w:t>
      </w:r>
      <w:r w:rsidRPr="00DC2E60">
        <w:rPr>
          <w:b/>
          <w:sz w:val="20"/>
          <w:szCs w:val="20"/>
        </w:rPr>
        <w:t>2010-</w:t>
      </w:r>
      <w:r w:rsidR="00647A53" w:rsidRPr="00DC2E60">
        <w:rPr>
          <w:b/>
          <w:sz w:val="20"/>
          <w:szCs w:val="20"/>
        </w:rPr>
        <w:t xml:space="preserve"> 2012</w:t>
      </w:r>
    </w:p>
    <w:p w:rsidR="00F1637C" w:rsidRDefault="00990222" w:rsidP="007512F2">
      <w:pPr>
        <w:spacing w:before="240"/>
        <w:ind w:left="190"/>
        <w:contextualSpacing/>
        <w:rPr>
          <w:sz w:val="20"/>
          <w:szCs w:val="20"/>
        </w:rPr>
      </w:pPr>
      <w:r>
        <w:rPr>
          <w:sz w:val="20"/>
          <w:szCs w:val="20"/>
        </w:rPr>
        <w:t>Prepare</w:t>
      </w:r>
      <w:r w:rsidR="00991A54">
        <w:rPr>
          <w:sz w:val="20"/>
          <w:szCs w:val="20"/>
        </w:rPr>
        <w:t>d</w:t>
      </w:r>
      <w:r>
        <w:rPr>
          <w:sz w:val="20"/>
          <w:szCs w:val="20"/>
        </w:rPr>
        <w:t xml:space="preserve"> facility for events, load in</w:t>
      </w:r>
      <w:r w:rsidR="00991A54">
        <w:rPr>
          <w:sz w:val="20"/>
          <w:szCs w:val="20"/>
        </w:rPr>
        <w:t>/out</w:t>
      </w:r>
      <w:r>
        <w:rPr>
          <w:sz w:val="20"/>
          <w:szCs w:val="20"/>
        </w:rPr>
        <w:t xml:space="preserve"> of concerts,</w:t>
      </w:r>
      <w:r w:rsidR="000F4876" w:rsidRPr="000F4876">
        <w:rPr>
          <w:sz w:val="20"/>
          <w:szCs w:val="20"/>
        </w:rPr>
        <w:t xml:space="preserve"> </w:t>
      </w:r>
      <w:r w:rsidR="000F4876">
        <w:rPr>
          <w:sz w:val="20"/>
          <w:szCs w:val="20"/>
        </w:rPr>
        <w:t>provide</w:t>
      </w:r>
      <w:r w:rsidR="00991A54">
        <w:rPr>
          <w:sz w:val="20"/>
          <w:szCs w:val="20"/>
        </w:rPr>
        <w:t>d</w:t>
      </w:r>
      <w:r w:rsidR="000F4876">
        <w:rPr>
          <w:sz w:val="20"/>
          <w:szCs w:val="20"/>
        </w:rPr>
        <w:t xml:space="preserve"> </w:t>
      </w:r>
      <w:r w:rsidR="00690007">
        <w:rPr>
          <w:sz w:val="20"/>
          <w:szCs w:val="20"/>
        </w:rPr>
        <w:t>technical support</w:t>
      </w:r>
      <w:r w:rsidR="000F4876" w:rsidRPr="000854F0">
        <w:rPr>
          <w:sz w:val="20"/>
          <w:szCs w:val="20"/>
        </w:rPr>
        <w:t xml:space="preserve"> (lighting/sound) as needed</w:t>
      </w:r>
      <w:r w:rsidR="00690007">
        <w:rPr>
          <w:sz w:val="20"/>
          <w:szCs w:val="20"/>
        </w:rPr>
        <w:t>,</w:t>
      </w:r>
      <w:r w:rsidR="00690007" w:rsidRPr="000F4876">
        <w:rPr>
          <w:sz w:val="20"/>
          <w:szCs w:val="20"/>
        </w:rPr>
        <w:t xml:space="preserve"> </w:t>
      </w:r>
      <w:r w:rsidR="00991A54">
        <w:rPr>
          <w:sz w:val="20"/>
          <w:szCs w:val="20"/>
        </w:rPr>
        <w:t>assisted facility management for</w:t>
      </w:r>
      <w:r w:rsidR="000F4876" w:rsidRPr="000F4876">
        <w:rPr>
          <w:sz w:val="20"/>
          <w:szCs w:val="20"/>
        </w:rPr>
        <w:t xml:space="preserve"> BSU hockey games</w:t>
      </w:r>
    </w:p>
    <w:p w:rsidR="00EF754E" w:rsidRDefault="00EF754E" w:rsidP="007512F2">
      <w:pPr>
        <w:spacing w:before="240"/>
        <w:ind w:left="190"/>
        <w:contextualSpacing/>
        <w:rPr>
          <w:sz w:val="20"/>
          <w:szCs w:val="20"/>
        </w:rPr>
      </w:pPr>
    </w:p>
    <w:p w:rsidR="00991A54" w:rsidRDefault="00991A54" w:rsidP="007512F2">
      <w:pPr>
        <w:spacing w:before="240"/>
        <w:contextualSpacing/>
        <w:rPr>
          <w:b/>
          <w:sz w:val="20"/>
          <w:szCs w:val="20"/>
        </w:rPr>
      </w:pPr>
      <w:r w:rsidRPr="000854F0">
        <w:rPr>
          <w:b/>
          <w:sz w:val="20"/>
          <w:szCs w:val="20"/>
        </w:rPr>
        <w:t>Box Office/ Publicity Manager</w:t>
      </w:r>
      <w:r>
        <w:rPr>
          <w:b/>
          <w:sz w:val="20"/>
          <w:szCs w:val="20"/>
        </w:rPr>
        <w:t xml:space="preserve">- </w:t>
      </w:r>
      <w:r w:rsidRPr="00991A54">
        <w:rPr>
          <w:b/>
          <w:sz w:val="20"/>
          <w:szCs w:val="20"/>
        </w:rPr>
        <w:t>Bemidji State University</w:t>
      </w:r>
      <w:r>
        <w:rPr>
          <w:sz w:val="20"/>
          <w:szCs w:val="20"/>
        </w:rPr>
        <w:t xml:space="preserve"> -</w:t>
      </w:r>
      <w:r w:rsidRPr="000854F0">
        <w:rPr>
          <w:sz w:val="20"/>
          <w:szCs w:val="20"/>
        </w:rPr>
        <w:t xml:space="preserve"> </w:t>
      </w:r>
      <w:r w:rsidRPr="00DC2E60">
        <w:rPr>
          <w:b/>
          <w:sz w:val="20"/>
          <w:szCs w:val="20"/>
        </w:rPr>
        <w:t>Butcher of Baraboo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BA05AF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</w:t>
      </w:r>
      <w:r w:rsidRPr="000854F0">
        <w:rPr>
          <w:sz w:val="20"/>
          <w:szCs w:val="20"/>
        </w:rPr>
        <w:t xml:space="preserve"> </w:t>
      </w:r>
      <w:r w:rsidRPr="00DC2E60">
        <w:rPr>
          <w:b/>
          <w:sz w:val="20"/>
          <w:szCs w:val="20"/>
        </w:rPr>
        <w:t>2010</w:t>
      </w:r>
    </w:p>
    <w:p w:rsidR="00F1637C" w:rsidRDefault="00991A54" w:rsidP="00BF21EF">
      <w:pPr>
        <w:spacing w:before="240"/>
        <w:ind w:left="187"/>
        <w:contextualSpacing/>
        <w:rPr>
          <w:b/>
          <w:sz w:val="20"/>
          <w:szCs w:val="20"/>
        </w:rPr>
      </w:pPr>
      <w:r>
        <w:rPr>
          <w:sz w:val="20"/>
          <w:szCs w:val="20"/>
        </w:rPr>
        <w:t xml:space="preserve">Directed box office staff training and prepared and distributed press releases. </w:t>
      </w:r>
      <w:r w:rsidR="0003308E">
        <w:rPr>
          <w:b/>
          <w:u w:val="single"/>
        </w:rPr>
        <w:t>_____</w:t>
      </w:r>
      <w:r w:rsidR="006B66DB">
        <w:rPr>
          <w:b/>
          <w:u w:val="single"/>
        </w:rPr>
        <w:t>_______________________________________________________________________</w:t>
      </w:r>
      <w:r w:rsidR="00DC7AB5">
        <w:rPr>
          <w:b/>
          <w:u w:val="single"/>
        </w:rPr>
        <w:t>___________</w:t>
      </w:r>
      <w:r w:rsidR="00DD16A2">
        <w:rPr>
          <w:b/>
          <w:sz w:val="20"/>
          <w:szCs w:val="20"/>
        </w:rPr>
        <w:t xml:space="preserve">            </w:t>
      </w:r>
    </w:p>
    <w:p w:rsidR="00380AA2" w:rsidRDefault="00DD16A2" w:rsidP="007512F2">
      <w:pPr>
        <w:spacing w:before="120"/>
        <w:ind w:left="2880" w:firstLine="720"/>
        <w:contextualSpacing/>
        <w:rPr>
          <w:b/>
          <w:szCs w:val="20"/>
        </w:rPr>
      </w:pPr>
      <w:r>
        <w:rPr>
          <w:b/>
          <w:sz w:val="20"/>
          <w:szCs w:val="20"/>
        </w:rPr>
        <w:t xml:space="preserve">  </w:t>
      </w:r>
      <w:r w:rsidR="00904F74">
        <w:rPr>
          <w:b/>
          <w:sz w:val="20"/>
          <w:szCs w:val="20"/>
        </w:rPr>
        <w:t xml:space="preserve">        </w:t>
      </w:r>
      <w:r w:rsidRPr="00DD16A2">
        <w:rPr>
          <w:b/>
          <w:szCs w:val="20"/>
        </w:rPr>
        <w:t xml:space="preserve">Other </w:t>
      </w:r>
      <w:r w:rsidR="009204BD">
        <w:rPr>
          <w:b/>
          <w:szCs w:val="20"/>
        </w:rPr>
        <w:t xml:space="preserve">Work </w:t>
      </w:r>
      <w:r w:rsidRPr="00DD16A2">
        <w:rPr>
          <w:b/>
          <w:szCs w:val="20"/>
        </w:rPr>
        <w:t>Experience</w:t>
      </w:r>
    </w:p>
    <w:p w:rsidR="0003308E" w:rsidRDefault="00AC7C46" w:rsidP="007512F2">
      <w:pPr>
        <w:contextualSpacing/>
        <w:jc w:val="both"/>
        <w:rPr>
          <w:sz w:val="20"/>
          <w:szCs w:val="20"/>
        </w:rPr>
      </w:pPr>
      <w:r w:rsidRPr="0003308E">
        <w:rPr>
          <w:b/>
          <w:sz w:val="20"/>
          <w:szCs w:val="20"/>
        </w:rPr>
        <w:t>City of Eagan</w:t>
      </w:r>
      <w:r>
        <w:rPr>
          <w:sz w:val="20"/>
          <w:szCs w:val="20"/>
        </w:rPr>
        <w:t xml:space="preserve"> </w:t>
      </w:r>
      <w:r w:rsidR="0003308E">
        <w:rPr>
          <w:sz w:val="20"/>
          <w:szCs w:val="20"/>
        </w:rPr>
        <w:tab/>
      </w:r>
      <w:r w:rsidR="0003308E">
        <w:rPr>
          <w:sz w:val="20"/>
          <w:szCs w:val="20"/>
        </w:rPr>
        <w:tab/>
      </w:r>
      <w:r w:rsidR="0003308E">
        <w:rPr>
          <w:sz w:val="20"/>
          <w:szCs w:val="20"/>
        </w:rPr>
        <w:tab/>
      </w:r>
      <w:r w:rsidR="0003308E">
        <w:rPr>
          <w:sz w:val="20"/>
          <w:szCs w:val="20"/>
        </w:rPr>
        <w:tab/>
      </w:r>
      <w:r w:rsidR="0003308E">
        <w:rPr>
          <w:sz w:val="20"/>
          <w:szCs w:val="20"/>
        </w:rPr>
        <w:tab/>
      </w:r>
      <w:r w:rsidR="0003308E">
        <w:rPr>
          <w:sz w:val="20"/>
          <w:szCs w:val="20"/>
        </w:rPr>
        <w:tab/>
      </w:r>
      <w:r w:rsidR="0003308E">
        <w:rPr>
          <w:sz w:val="20"/>
          <w:szCs w:val="20"/>
        </w:rPr>
        <w:tab/>
      </w:r>
      <w:r w:rsidR="0003308E">
        <w:rPr>
          <w:sz w:val="20"/>
          <w:szCs w:val="20"/>
        </w:rPr>
        <w:tab/>
      </w:r>
      <w:r w:rsidR="0003308E">
        <w:rPr>
          <w:sz w:val="20"/>
          <w:szCs w:val="20"/>
        </w:rPr>
        <w:tab/>
        <w:t xml:space="preserve">         </w:t>
      </w:r>
      <w:r w:rsidR="00825B4F">
        <w:rPr>
          <w:sz w:val="20"/>
          <w:szCs w:val="20"/>
        </w:rPr>
        <w:t xml:space="preserve">  </w:t>
      </w:r>
      <w:r w:rsidR="0003308E">
        <w:rPr>
          <w:sz w:val="20"/>
          <w:szCs w:val="20"/>
        </w:rPr>
        <w:t xml:space="preserve"> </w:t>
      </w:r>
      <w:r w:rsidR="003B7682">
        <w:rPr>
          <w:sz w:val="20"/>
          <w:szCs w:val="20"/>
        </w:rPr>
        <w:t xml:space="preserve">                          </w:t>
      </w:r>
      <w:r w:rsidR="003B7682">
        <w:rPr>
          <w:b/>
          <w:sz w:val="20"/>
          <w:szCs w:val="20"/>
        </w:rPr>
        <w:t>Seasonal</w:t>
      </w:r>
      <w:r w:rsidR="0003308E" w:rsidRPr="0003308E">
        <w:rPr>
          <w:b/>
          <w:sz w:val="20"/>
          <w:szCs w:val="20"/>
        </w:rPr>
        <w:t xml:space="preserve"> 2005-2008</w:t>
      </w:r>
      <w:r>
        <w:rPr>
          <w:sz w:val="20"/>
          <w:szCs w:val="20"/>
        </w:rPr>
        <w:t xml:space="preserve"> </w:t>
      </w:r>
    </w:p>
    <w:p w:rsidR="009204BD" w:rsidRDefault="0003308E" w:rsidP="007512F2">
      <w:pPr>
        <w:spacing w:before="120" w:after="120"/>
        <w:ind w:left="18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AC7C46">
        <w:rPr>
          <w:sz w:val="20"/>
          <w:szCs w:val="20"/>
        </w:rPr>
        <w:t xml:space="preserve">atron relations and facilities maintenance responsibilities for the Civic Center, Cascade Bay and </w:t>
      </w:r>
      <w:r w:rsidR="00D33446">
        <w:rPr>
          <w:sz w:val="20"/>
          <w:szCs w:val="20"/>
        </w:rPr>
        <w:t>c</w:t>
      </w:r>
      <w:r>
        <w:rPr>
          <w:sz w:val="20"/>
          <w:szCs w:val="20"/>
        </w:rPr>
        <w:t>ity a</w:t>
      </w:r>
      <w:r w:rsidR="00AC7C46">
        <w:rPr>
          <w:sz w:val="20"/>
          <w:szCs w:val="20"/>
        </w:rPr>
        <w:t xml:space="preserve">thletic </w:t>
      </w:r>
      <w:r>
        <w:rPr>
          <w:sz w:val="20"/>
          <w:szCs w:val="20"/>
        </w:rPr>
        <w:t>f</w:t>
      </w:r>
      <w:r w:rsidR="00D33446">
        <w:rPr>
          <w:sz w:val="20"/>
          <w:szCs w:val="20"/>
        </w:rPr>
        <w:t>ield c</w:t>
      </w:r>
      <w:r w:rsidR="00AC7C46">
        <w:rPr>
          <w:sz w:val="20"/>
          <w:szCs w:val="20"/>
        </w:rPr>
        <w:t>oncessions</w:t>
      </w:r>
    </w:p>
    <w:p w:rsidR="00904F74" w:rsidRDefault="00904F74" w:rsidP="007512F2">
      <w:pPr>
        <w:spacing w:before="120" w:after="120"/>
        <w:ind w:left="187"/>
        <w:contextualSpacing/>
        <w:jc w:val="both"/>
        <w:rPr>
          <w:sz w:val="20"/>
          <w:szCs w:val="20"/>
        </w:rPr>
      </w:pPr>
    </w:p>
    <w:p w:rsidR="00DD16A2" w:rsidRPr="00380AA2" w:rsidRDefault="00904F74" w:rsidP="007512F2">
      <w:pPr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             </w:t>
      </w:r>
      <w:r w:rsidR="00DD16A2" w:rsidRPr="00380AA2">
        <w:rPr>
          <w:b/>
          <w:szCs w:val="32"/>
        </w:rPr>
        <w:t xml:space="preserve">Education </w:t>
      </w:r>
    </w:p>
    <w:p w:rsidR="00825B4F" w:rsidRDefault="00825B4F" w:rsidP="007512F2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Bemidji State University – </w:t>
      </w:r>
      <w:r>
        <w:rPr>
          <w:sz w:val="20"/>
          <w:szCs w:val="20"/>
        </w:rPr>
        <w:t>Bemidji MN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825B4F">
        <w:rPr>
          <w:b/>
          <w:sz w:val="20"/>
          <w:szCs w:val="20"/>
        </w:rPr>
        <w:t>Sept 2008 - May 2012</w:t>
      </w:r>
      <w:r>
        <w:rPr>
          <w:b/>
          <w:sz w:val="20"/>
          <w:szCs w:val="20"/>
        </w:rPr>
        <w:t xml:space="preserve"> </w:t>
      </w:r>
    </w:p>
    <w:p w:rsidR="00825B4F" w:rsidRDefault="00825B4F" w:rsidP="007512F2">
      <w:pPr>
        <w:spacing w:before="120" w:after="120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Bachelor of Arts </w:t>
      </w:r>
      <w:r w:rsidRPr="00825B4F">
        <w:rPr>
          <w:sz w:val="20"/>
          <w:szCs w:val="20"/>
        </w:rPr>
        <w:t>(Theatre)</w:t>
      </w:r>
      <w:r>
        <w:rPr>
          <w:sz w:val="20"/>
          <w:szCs w:val="20"/>
        </w:rPr>
        <w:t xml:space="preserve">; </w:t>
      </w:r>
      <w:r>
        <w:rPr>
          <w:b/>
          <w:sz w:val="20"/>
          <w:szCs w:val="20"/>
        </w:rPr>
        <w:t xml:space="preserve">Bachelor of Science </w:t>
      </w:r>
      <w:r>
        <w:rPr>
          <w:sz w:val="20"/>
          <w:szCs w:val="20"/>
        </w:rPr>
        <w:t>(Business Administration – Management emphasis)</w:t>
      </w:r>
    </w:p>
    <w:p w:rsidR="00904F74" w:rsidRPr="00825B4F" w:rsidRDefault="00904F74" w:rsidP="007512F2">
      <w:pPr>
        <w:spacing w:before="120" w:after="120"/>
        <w:contextualSpacing/>
        <w:rPr>
          <w:sz w:val="20"/>
          <w:szCs w:val="20"/>
        </w:rPr>
      </w:pPr>
    </w:p>
    <w:p w:rsidR="009D5F68" w:rsidRPr="00380AA2" w:rsidRDefault="00DD16A2" w:rsidP="007512F2">
      <w:pPr>
        <w:contextualSpacing/>
        <w:rPr>
          <w:b/>
          <w:szCs w:val="32"/>
        </w:rPr>
      </w:pPr>
      <w:r w:rsidRPr="00DD16A2">
        <w:tab/>
      </w:r>
      <w:r w:rsidRPr="00DD16A2">
        <w:tab/>
      </w:r>
      <w:r w:rsidRPr="00DD16A2">
        <w:tab/>
      </w:r>
      <w:r w:rsidRPr="00DD16A2">
        <w:tab/>
      </w:r>
      <w:r w:rsidRPr="00DD16A2">
        <w:tab/>
      </w:r>
      <w:r w:rsidRPr="00DD16A2">
        <w:tab/>
      </w:r>
      <w:r w:rsidR="0027287D" w:rsidRPr="00380AA2">
        <w:rPr>
          <w:b/>
          <w:szCs w:val="32"/>
        </w:rPr>
        <w:t>H</w:t>
      </w:r>
      <w:r w:rsidR="00843ED4" w:rsidRPr="00380AA2">
        <w:rPr>
          <w:b/>
          <w:szCs w:val="32"/>
        </w:rPr>
        <w:t xml:space="preserve">onors &amp; </w:t>
      </w:r>
      <w:r w:rsidR="00772BAA" w:rsidRPr="00380AA2">
        <w:rPr>
          <w:b/>
          <w:szCs w:val="32"/>
        </w:rPr>
        <w:t>Activities</w:t>
      </w:r>
    </w:p>
    <w:tbl>
      <w:tblPr>
        <w:tblW w:w="11102" w:type="dxa"/>
        <w:tblLook w:val="04A0"/>
      </w:tblPr>
      <w:tblGrid>
        <w:gridCol w:w="3918"/>
        <w:gridCol w:w="1180"/>
        <w:gridCol w:w="363"/>
        <w:gridCol w:w="4535"/>
        <w:gridCol w:w="1106"/>
      </w:tblGrid>
      <w:tr w:rsidR="00CA25BC" w:rsidRPr="00E37826" w:rsidTr="003A1CB3">
        <w:trPr>
          <w:trHeight w:val="459"/>
        </w:trPr>
        <w:tc>
          <w:tcPr>
            <w:tcW w:w="3918" w:type="dxa"/>
          </w:tcPr>
          <w:p w:rsidR="00CA25BC" w:rsidRPr="00E37826" w:rsidRDefault="00CA25BC" w:rsidP="007512F2">
            <w:pPr>
              <w:contextualSpacing/>
              <w:rPr>
                <w:sz w:val="20"/>
                <w:szCs w:val="20"/>
              </w:rPr>
            </w:pPr>
            <w:r w:rsidRPr="00E37826">
              <w:rPr>
                <w:sz w:val="20"/>
                <w:szCs w:val="20"/>
              </w:rPr>
              <w:t xml:space="preserve">Kennedy Center American College Theatre Festival  - </w:t>
            </w:r>
            <w:r w:rsidRPr="00E37826">
              <w:rPr>
                <w:b/>
                <w:i/>
                <w:sz w:val="20"/>
                <w:szCs w:val="20"/>
              </w:rPr>
              <w:t>Theatre Management Challenge</w:t>
            </w:r>
          </w:p>
        </w:tc>
        <w:tc>
          <w:tcPr>
            <w:tcW w:w="1180" w:type="dxa"/>
          </w:tcPr>
          <w:p w:rsidR="00CA25BC" w:rsidRPr="00E37826" w:rsidRDefault="00CA25BC" w:rsidP="007512F2">
            <w:pPr>
              <w:contextualSpacing/>
              <w:jc w:val="right"/>
              <w:rPr>
                <w:sz w:val="20"/>
                <w:szCs w:val="20"/>
              </w:rPr>
            </w:pPr>
            <w:r w:rsidRPr="00E37826">
              <w:rPr>
                <w:sz w:val="20"/>
                <w:szCs w:val="20"/>
              </w:rPr>
              <w:t>2011, 2012</w:t>
            </w:r>
          </w:p>
        </w:tc>
        <w:tc>
          <w:tcPr>
            <w:tcW w:w="363" w:type="dxa"/>
          </w:tcPr>
          <w:p w:rsidR="00CA25BC" w:rsidRPr="00E37826" w:rsidRDefault="00CA25BC" w:rsidP="007512F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:rsidR="00CA25BC" w:rsidRDefault="00CA25BC" w:rsidP="007512F2">
            <w:pPr>
              <w:contextualSpacing/>
              <w:rPr>
                <w:sz w:val="20"/>
                <w:szCs w:val="20"/>
              </w:rPr>
            </w:pPr>
            <w:r w:rsidRPr="00E3782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r w:rsidRPr="00E37826">
              <w:rPr>
                <w:sz w:val="20"/>
                <w:szCs w:val="20"/>
              </w:rPr>
              <w:t xml:space="preserve">ternational Fringe Festival – Edinburgh, Scotland </w:t>
            </w:r>
          </w:p>
          <w:p w:rsidR="00BF21EF" w:rsidRPr="00BF21EF" w:rsidRDefault="00BF21EF" w:rsidP="007512F2">
            <w:pPr>
              <w:contextualSpacing/>
              <w:rPr>
                <w:b/>
                <w:i/>
                <w:sz w:val="20"/>
                <w:szCs w:val="20"/>
              </w:rPr>
            </w:pPr>
            <w:r w:rsidRPr="00BF21EF">
              <w:rPr>
                <w:b/>
                <w:i/>
                <w:sz w:val="20"/>
                <w:szCs w:val="20"/>
              </w:rPr>
              <w:t>Corleone</w:t>
            </w:r>
          </w:p>
        </w:tc>
        <w:tc>
          <w:tcPr>
            <w:tcW w:w="1106" w:type="dxa"/>
          </w:tcPr>
          <w:p w:rsidR="00CA25BC" w:rsidRDefault="00CA25BC" w:rsidP="007512F2">
            <w:pPr>
              <w:contextualSpacing/>
              <w:jc w:val="right"/>
              <w:rPr>
                <w:sz w:val="20"/>
                <w:szCs w:val="20"/>
              </w:rPr>
            </w:pPr>
            <w:r w:rsidRPr="00E37826">
              <w:rPr>
                <w:sz w:val="20"/>
                <w:szCs w:val="20"/>
              </w:rPr>
              <w:t>2006</w:t>
            </w:r>
          </w:p>
          <w:p w:rsidR="00CA25BC" w:rsidRPr="00E37826" w:rsidRDefault="00CA25BC" w:rsidP="007512F2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CA25BC" w:rsidRPr="00E37826" w:rsidTr="003A1CB3">
        <w:trPr>
          <w:trHeight w:val="230"/>
        </w:trPr>
        <w:tc>
          <w:tcPr>
            <w:tcW w:w="3918" w:type="dxa"/>
          </w:tcPr>
          <w:p w:rsidR="00CA25BC" w:rsidRPr="00E37826" w:rsidRDefault="00CA25BC" w:rsidP="007512F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37826">
              <w:rPr>
                <w:sz w:val="20"/>
                <w:szCs w:val="20"/>
              </w:rPr>
              <w:t>resident’s Council Bemidji State University</w:t>
            </w:r>
          </w:p>
        </w:tc>
        <w:tc>
          <w:tcPr>
            <w:tcW w:w="1180" w:type="dxa"/>
          </w:tcPr>
          <w:p w:rsidR="00CA25BC" w:rsidRPr="00E37826" w:rsidRDefault="00CA25BC" w:rsidP="007512F2">
            <w:pPr>
              <w:contextualSpacing/>
              <w:jc w:val="right"/>
              <w:rPr>
                <w:sz w:val="20"/>
                <w:szCs w:val="20"/>
              </w:rPr>
            </w:pPr>
            <w:r w:rsidRPr="00E37826">
              <w:rPr>
                <w:sz w:val="20"/>
                <w:szCs w:val="20"/>
              </w:rPr>
              <w:t>2009-2010</w:t>
            </w:r>
          </w:p>
        </w:tc>
        <w:tc>
          <w:tcPr>
            <w:tcW w:w="363" w:type="dxa"/>
          </w:tcPr>
          <w:p w:rsidR="00CA25BC" w:rsidRPr="00E37826" w:rsidRDefault="00CA25BC" w:rsidP="007512F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:rsidR="00CA25BC" w:rsidRPr="00E37826" w:rsidRDefault="00CA25BC" w:rsidP="007512F2">
            <w:pPr>
              <w:contextualSpacing/>
              <w:rPr>
                <w:sz w:val="20"/>
                <w:szCs w:val="20"/>
              </w:rPr>
            </w:pPr>
            <w:r w:rsidRPr="00E37826">
              <w:rPr>
                <w:sz w:val="20"/>
                <w:szCs w:val="20"/>
              </w:rPr>
              <w:t xml:space="preserve">One Act Play Competitions </w:t>
            </w:r>
          </w:p>
        </w:tc>
        <w:tc>
          <w:tcPr>
            <w:tcW w:w="1106" w:type="dxa"/>
          </w:tcPr>
          <w:p w:rsidR="00CA25BC" w:rsidRPr="00E37826" w:rsidRDefault="00CA25BC" w:rsidP="007512F2">
            <w:pPr>
              <w:contextualSpacing/>
              <w:jc w:val="right"/>
              <w:rPr>
                <w:sz w:val="20"/>
                <w:szCs w:val="20"/>
              </w:rPr>
            </w:pPr>
            <w:r w:rsidRPr="00E37826">
              <w:rPr>
                <w:sz w:val="20"/>
                <w:szCs w:val="20"/>
              </w:rPr>
              <w:t xml:space="preserve">2004-2008 </w:t>
            </w:r>
          </w:p>
        </w:tc>
      </w:tr>
      <w:tr w:rsidR="00CA25BC" w:rsidRPr="00E37826" w:rsidTr="003A1CB3">
        <w:trPr>
          <w:trHeight w:val="230"/>
        </w:trPr>
        <w:tc>
          <w:tcPr>
            <w:tcW w:w="3918" w:type="dxa"/>
          </w:tcPr>
          <w:p w:rsidR="00CA25BC" w:rsidRPr="00E37826" w:rsidRDefault="00CA25BC" w:rsidP="007512F2">
            <w:pPr>
              <w:contextualSpacing/>
              <w:rPr>
                <w:sz w:val="20"/>
                <w:szCs w:val="20"/>
              </w:rPr>
            </w:pPr>
            <w:r w:rsidRPr="00E37826">
              <w:rPr>
                <w:sz w:val="20"/>
                <w:szCs w:val="20"/>
              </w:rPr>
              <w:t>Dean’s List – Five semesters</w:t>
            </w:r>
          </w:p>
        </w:tc>
        <w:tc>
          <w:tcPr>
            <w:tcW w:w="1180" w:type="dxa"/>
          </w:tcPr>
          <w:p w:rsidR="00CA25BC" w:rsidRPr="00E37826" w:rsidRDefault="00CA25BC" w:rsidP="007512F2">
            <w:pPr>
              <w:contextualSpacing/>
              <w:jc w:val="right"/>
              <w:rPr>
                <w:sz w:val="20"/>
                <w:szCs w:val="20"/>
              </w:rPr>
            </w:pPr>
            <w:r w:rsidRPr="00E37826">
              <w:rPr>
                <w:sz w:val="20"/>
                <w:szCs w:val="20"/>
              </w:rPr>
              <w:t>2008 -2011</w:t>
            </w:r>
          </w:p>
        </w:tc>
        <w:tc>
          <w:tcPr>
            <w:tcW w:w="363" w:type="dxa"/>
          </w:tcPr>
          <w:p w:rsidR="00CA25BC" w:rsidRPr="00E37826" w:rsidRDefault="00CA25BC" w:rsidP="007512F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:rsidR="00CA25BC" w:rsidRPr="00E37826" w:rsidRDefault="00CA25BC" w:rsidP="007512F2">
            <w:pPr>
              <w:contextualSpacing/>
              <w:rPr>
                <w:sz w:val="20"/>
                <w:szCs w:val="20"/>
              </w:rPr>
            </w:pPr>
            <w:r w:rsidRPr="00E37826">
              <w:rPr>
                <w:sz w:val="20"/>
                <w:szCs w:val="20"/>
              </w:rPr>
              <w:t>Eagle Scout</w:t>
            </w:r>
          </w:p>
        </w:tc>
        <w:tc>
          <w:tcPr>
            <w:tcW w:w="1106" w:type="dxa"/>
          </w:tcPr>
          <w:p w:rsidR="00CA25BC" w:rsidRPr="00E37826" w:rsidRDefault="00CA25BC" w:rsidP="007512F2">
            <w:pPr>
              <w:contextualSpacing/>
              <w:jc w:val="right"/>
              <w:rPr>
                <w:sz w:val="20"/>
                <w:szCs w:val="20"/>
              </w:rPr>
            </w:pPr>
            <w:r w:rsidRPr="00E37826">
              <w:rPr>
                <w:sz w:val="20"/>
                <w:szCs w:val="20"/>
              </w:rPr>
              <w:t>2007</w:t>
            </w:r>
          </w:p>
        </w:tc>
      </w:tr>
      <w:tr w:rsidR="00CA25BC" w:rsidRPr="00E37826" w:rsidTr="003A1CB3">
        <w:trPr>
          <w:trHeight w:val="230"/>
        </w:trPr>
        <w:tc>
          <w:tcPr>
            <w:tcW w:w="3918" w:type="dxa"/>
          </w:tcPr>
          <w:p w:rsidR="00CA25BC" w:rsidRPr="00E37826" w:rsidRDefault="00CA25BC" w:rsidP="007512F2">
            <w:pPr>
              <w:contextualSpacing/>
              <w:rPr>
                <w:sz w:val="20"/>
                <w:szCs w:val="20"/>
              </w:rPr>
            </w:pPr>
            <w:r w:rsidRPr="00E37826">
              <w:rPr>
                <w:sz w:val="20"/>
                <w:szCs w:val="20"/>
              </w:rPr>
              <w:t xml:space="preserve">Theatre Unlimited </w:t>
            </w:r>
            <w:r w:rsidRPr="00E37826">
              <w:rPr>
                <w:i/>
                <w:sz w:val="20"/>
                <w:szCs w:val="20"/>
              </w:rPr>
              <w:t>(Treasurer 2011-2012)</w:t>
            </w:r>
          </w:p>
        </w:tc>
        <w:tc>
          <w:tcPr>
            <w:tcW w:w="1180" w:type="dxa"/>
          </w:tcPr>
          <w:p w:rsidR="00CA25BC" w:rsidRPr="00E37826" w:rsidRDefault="00CA25BC" w:rsidP="007512F2">
            <w:pPr>
              <w:contextualSpacing/>
              <w:jc w:val="right"/>
              <w:rPr>
                <w:sz w:val="20"/>
                <w:szCs w:val="20"/>
              </w:rPr>
            </w:pPr>
            <w:r w:rsidRPr="00E37826">
              <w:rPr>
                <w:sz w:val="20"/>
                <w:szCs w:val="20"/>
              </w:rPr>
              <w:t>2008-2012</w:t>
            </w:r>
          </w:p>
        </w:tc>
        <w:tc>
          <w:tcPr>
            <w:tcW w:w="363" w:type="dxa"/>
          </w:tcPr>
          <w:p w:rsidR="00CA25BC" w:rsidRPr="00E37826" w:rsidRDefault="00CA25BC" w:rsidP="007512F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:rsidR="00CA25BC" w:rsidRPr="00E37826" w:rsidRDefault="00CA25BC" w:rsidP="007512F2">
            <w:pPr>
              <w:contextualSpacing/>
              <w:rPr>
                <w:sz w:val="20"/>
                <w:szCs w:val="20"/>
              </w:rPr>
            </w:pPr>
            <w:r w:rsidRPr="00E37826">
              <w:rPr>
                <w:sz w:val="20"/>
                <w:szCs w:val="20"/>
              </w:rPr>
              <w:t>Eagan City Council – Teen Advisory Board</w:t>
            </w:r>
          </w:p>
        </w:tc>
        <w:tc>
          <w:tcPr>
            <w:tcW w:w="1106" w:type="dxa"/>
          </w:tcPr>
          <w:p w:rsidR="00CA25BC" w:rsidRPr="00E37826" w:rsidRDefault="00CA25BC" w:rsidP="007512F2">
            <w:pPr>
              <w:contextualSpacing/>
              <w:jc w:val="right"/>
              <w:rPr>
                <w:sz w:val="20"/>
                <w:szCs w:val="20"/>
              </w:rPr>
            </w:pPr>
            <w:r w:rsidRPr="00E37826">
              <w:rPr>
                <w:sz w:val="20"/>
                <w:szCs w:val="20"/>
              </w:rPr>
              <w:t>2003-2006</w:t>
            </w:r>
          </w:p>
        </w:tc>
      </w:tr>
      <w:tr w:rsidR="00CA25BC" w:rsidRPr="00E37826" w:rsidTr="003A1CB3">
        <w:trPr>
          <w:trHeight w:val="230"/>
        </w:trPr>
        <w:tc>
          <w:tcPr>
            <w:tcW w:w="3918" w:type="dxa"/>
          </w:tcPr>
          <w:p w:rsidR="00CA25BC" w:rsidRPr="00E37826" w:rsidRDefault="00CA25BC" w:rsidP="007512F2">
            <w:pPr>
              <w:contextualSpacing/>
              <w:rPr>
                <w:sz w:val="20"/>
                <w:szCs w:val="20"/>
              </w:rPr>
            </w:pPr>
            <w:r w:rsidRPr="00E37826">
              <w:rPr>
                <w:sz w:val="20"/>
                <w:szCs w:val="20"/>
              </w:rPr>
              <w:t xml:space="preserve">Business Club </w:t>
            </w:r>
            <w:r w:rsidRPr="00E37826">
              <w:rPr>
                <w:i/>
                <w:sz w:val="20"/>
                <w:szCs w:val="20"/>
              </w:rPr>
              <w:t>(Secretary 2011-2012)</w:t>
            </w:r>
          </w:p>
        </w:tc>
        <w:tc>
          <w:tcPr>
            <w:tcW w:w="1180" w:type="dxa"/>
          </w:tcPr>
          <w:p w:rsidR="00CA25BC" w:rsidRPr="00E37826" w:rsidRDefault="00CA25BC" w:rsidP="007512F2">
            <w:pPr>
              <w:contextualSpacing/>
              <w:jc w:val="right"/>
              <w:rPr>
                <w:sz w:val="20"/>
                <w:szCs w:val="20"/>
              </w:rPr>
            </w:pPr>
            <w:r w:rsidRPr="00E37826">
              <w:rPr>
                <w:sz w:val="20"/>
                <w:szCs w:val="20"/>
              </w:rPr>
              <w:t>2010-2012</w:t>
            </w:r>
          </w:p>
        </w:tc>
        <w:tc>
          <w:tcPr>
            <w:tcW w:w="363" w:type="dxa"/>
          </w:tcPr>
          <w:p w:rsidR="00CA25BC" w:rsidRPr="00E37826" w:rsidRDefault="00CA25BC" w:rsidP="007512F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:rsidR="00CA25BC" w:rsidRPr="00E37826" w:rsidRDefault="00CA25BC" w:rsidP="007512F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CA25BC" w:rsidRPr="00E37826" w:rsidRDefault="00CA25BC" w:rsidP="007512F2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CA25BC" w:rsidRPr="00E37826" w:rsidTr="003A1CB3">
        <w:trPr>
          <w:trHeight w:val="74"/>
        </w:trPr>
        <w:tc>
          <w:tcPr>
            <w:tcW w:w="3918" w:type="dxa"/>
          </w:tcPr>
          <w:p w:rsidR="00CA25BC" w:rsidRDefault="00CA25BC" w:rsidP="00F1637C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  <w:p w:rsidR="0039466C" w:rsidRPr="00E37826" w:rsidRDefault="0039466C" w:rsidP="00F1637C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CA25BC" w:rsidRPr="00E37826" w:rsidRDefault="00CA25BC" w:rsidP="00F1637C">
            <w:pPr>
              <w:spacing w:line="276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CA25BC" w:rsidRPr="00E37826" w:rsidRDefault="00CA25BC" w:rsidP="00F1637C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:rsidR="00CA25BC" w:rsidRPr="00E37826" w:rsidRDefault="00CA25BC" w:rsidP="00F1637C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CA25BC" w:rsidRPr="00E37826" w:rsidRDefault="00CA25BC" w:rsidP="00F1637C">
            <w:pPr>
              <w:spacing w:line="276" w:lineRule="auto"/>
              <w:contextualSpacing/>
              <w:jc w:val="right"/>
              <w:rPr>
                <w:sz w:val="20"/>
                <w:szCs w:val="20"/>
              </w:rPr>
            </w:pPr>
          </w:p>
        </w:tc>
      </w:tr>
    </w:tbl>
    <w:p w:rsidR="001F37A2" w:rsidRDefault="00EB2B0C" w:rsidP="003A1CB3">
      <w:pPr>
        <w:contextualSpacing/>
        <w:rPr>
          <w:sz w:val="20"/>
          <w:szCs w:val="20"/>
        </w:rPr>
      </w:pPr>
      <w:r w:rsidRPr="00EB2B0C">
        <w:rPr>
          <w:b/>
          <w:sz w:val="22"/>
        </w:rPr>
        <w:lastRenderedPageBreak/>
        <w:t xml:space="preserve">Benjamin C. Eng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Pr="00EB2B0C">
        <w:rPr>
          <w:sz w:val="22"/>
        </w:rPr>
        <w:t>Page 2</w:t>
      </w:r>
    </w:p>
    <w:p w:rsidR="00F1637C" w:rsidRPr="00380AA2" w:rsidRDefault="00F1637C" w:rsidP="00F1637C">
      <w:pPr>
        <w:rPr>
          <w:sz w:val="22"/>
        </w:rPr>
      </w:pPr>
      <w:r w:rsidRPr="00380AA2">
        <w:rPr>
          <w:sz w:val="22"/>
        </w:rPr>
        <w:t xml:space="preserve">4925 Safari Court South                                                                                                 </w:t>
      </w:r>
      <w:r>
        <w:rPr>
          <w:sz w:val="22"/>
        </w:rPr>
        <w:t xml:space="preserve">                           </w:t>
      </w:r>
      <w:r w:rsidRPr="00380AA2">
        <w:rPr>
          <w:sz w:val="22"/>
        </w:rPr>
        <w:t xml:space="preserve"> </w:t>
      </w:r>
      <w:r>
        <w:rPr>
          <w:sz w:val="22"/>
        </w:rPr>
        <w:t xml:space="preserve">        </w:t>
      </w:r>
      <w:r w:rsidRPr="00380AA2">
        <w:rPr>
          <w:sz w:val="22"/>
        </w:rPr>
        <w:t xml:space="preserve">612-710-4129                                                                                   </w:t>
      </w:r>
    </w:p>
    <w:p w:rsidR="00F1637C" w:rsidRPr="006B66DB" w:rsidRDefault="00F1637C" w:rsidP="00F1637C">
      <w:pPr>
        <w:pBdr>
          <w:bottom w:val="single" w:sz="12" w:space="1" w:color="auto"/>
        </w:pBdr>
      </w:pPr>
      <w:r w:rsidRPr="00380AA2">
        <w:rPr>
          <w:sz w:val="22"/>
        </w:rPr>
        <w:t xml:space="preserve">Eagan, Minnesota  55122 </w:t>
      </w:r>
      <w:r w:rsidRPr="00380AA2">
        <w:rPr>
          <w:b/>
          <w:sz w:val="22"/>
        </w:rPr>
        <w:t xml:space="preserve">                                </w:t>
      </w:r>
      <w:r w:rsidR="00904F74">
        <w:rPr>
          <w:b/>
          <w:sz w:val="22"/>
        </w:rPr>
        <w:t xml:space="preserve">    </w:t>
      </w:r>
      <w:r w:rsidRPr="00380AA2">
        <w:rPr>
          <w:b/>
          <w:sz w:val="22"/>
        </w:rPr>
        <w:tab/>
      </w:r>
      <w:r w:rsidRPr="00380AA2">
        <w:rPr>
          <w:b/>
          <w:sz w:val="22"/>
        </w:rPr>
        <w:tab/>
      </w:r>
      <w:r>
        <w:rPr>
          <w:b/>
          <w:sz w:val="22"/>
        </w:rPr>
        <w:t xml:space="preserve">                </w:t>
      </w:r>
      <w:r w:rsidR="00EB2B0C">
        <w:rPr>
          <w:b/>
          <w:sz w:val="22"/>
        </w:rPr>
        <w:t xml:space="preserve">                                                     </w:t>
      </w:r>
      <w:r w:rsidRPr="00380AA2">
        <w:rPr>
          <w:sz w:val="22"/>
        </w:rPr>
        <w:t>benceng89@msn.com</w:t>
      </w:r>
      <w:r w:rsidRPr="00380AA2">
        <w:rPr>
          <w:b/>
          <w:sz w:val="22"/>
        </w:rPr>
        <w:t xml:space="preserve">                                               </w:t>
      </w:r>
      <w:r w:rsidRPr="00380AA2">
        <w:rPr>
          <w:sz w:val="22"/>
        </w:rPr>
        <w:t xml:space="preserve">                                                                                                                           </w:t>
      </w:r>
    </w:p>
    <w:p w:rsidR="001F37A2" w:rsidRPr="006B66DB" w:rsidRDefault="001F37A2" w:rsidP="001F37A2">
      <w:pPr>
        <w:rPr>
          <w:b/>
          <w:u w:val="single"/>
        </w:rPr>
      </w:pPr>
    </w:p>
    <w:p w:rsidR="001F37A2" w:rsidRDefault="001F37A2" w:rsidP="001F37A2">
      <w:pPr>
        <w:jc w:val="center"/>
        <w:rPr>
          <w:b/>
          <w:szCs w:val="32"/>
        </w:rPr>
      </w:pPr>
      <w:r>
        <w:rPr>
          <w:b/>
          <w:szCs w:val="32"/>
        </w:rPr>
        <w:t xml:space="preserve">Lighting Design &amp; </w:t>
      </w:r>
      <w:r w:rsidRPr="00380AA2">
        <w:rPr>
          <w:b/>
          <w:szCs w:val="32"/>
        </w:rPr>
        <w:t>Technical</w:t>
      </w:r>
      <w:r w:rsidR="00EB2B0C">
        <w:rPr>
          <w:b/>
          <w:szCs w:val="32"/>
        </w:rPr>
        <w:t xml:space="preserve"> Experience by Production</w:t>
      </w:r>
    </w:p>
    <w:p w:rsidR="00F1637C" w:rsidRDefault="00F1637C" w:rsidP="00324BEB">
      <w:pPr>
        <w:rPr>
          <w:b/>
          <w:szCs w:val="32"/>
        </w:rPr>
      </w:pPr>
    </w:p>
    <w:p w:rsidR="00C66BC7" w:rsidRPr="00C66BC7" w:rsidRDefault="00C66BC7" w:rsidP="00317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76"/>
        </w:tabs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Lighting Designer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i/>
          <w:sz w:val="18"/>
          <w:szCs w:val="18"/>
        </w:rPr>
        <w:t>The Little Mermaid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sz w:val="18"/>
          <w:szCs w:val="18"/>
        </w:rPr>
        <w:t xml:space="preserve">Young Artists Initiative </w:t>
      </w:r>
      <w:r>
        <w:rPr>
          <w:sz w:val="18"/>
          <w:szCs w:val="18"/>
        </w:rPr>
        <w:tab/>
        <w:t xml:space="preserve">Wellstone Center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2016</w:t>
      </w:r>
      <w:r>
        <w:rPr>
          <w:b/>
          <w:i/>
          <w:sz w:val="18"/>
          <w:szCs w:val="18"/>
        </w:rPr>
        <w:t xml:space="preserve"> </w:t>
      </w:r>
    </w:p>
    <w:p w:rsidR="00C66BC7" w:rsidRPr="00C66BC7" w:rsidRDefault="00C66BC7" w:rsidP="00317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76"/>
        </w:tabs>
        <w:rPr>
          <w:sz w:val="18"/>
          <w:szCs w:val="18"/>
        </w:rPr>
      </w:pPr>
      <w:r>
        <w:rPr>
          <w:sz w:val="18"/>
          <w:szCs w:val="18"/>
        </w:rPr>
        <w:t xml:space="preserve">Spotlight Operator </w:t>
      </w:r>
      <w:r>
        <w:rPr>
          <w:sz w:val="18"/>
          <w:szCs w:val="18"/>
        </w:rPr>
        <w:tab/>
        <w:t xml:space="preserve">    </w:t>
      </w:r>
      <w:r>
        <w:rPr>
          <w:b/>
          <w:i/>
          <w:sz w:val="18"/>
          <w:szCs w:val="18"/>
        </w:rPr>
        <w:t xml:space="preserve">Best Little Whorehouse in Texas        </w:t>
      </w:r>
      <w:r>
        <w:rPr>
          <w:sz w:val="18"/>
          <w:szCs w:val="18"/>
        </w:rPr>
        <w:t xml:space="preserve">Artistry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Schneider Theater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2016</w:t>
      </w:r>
    </w:p>
    <w:p w:rsidR="00232162" w:rsidRPr="00232162" w:rsidRDefault="00232162" w:rsidP="00317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76"/>
        </w:tabs>
        <w:rPr>
          <w:sz w:val="18"/>
          <w:szCs w:val="18"/>
        </w:rPr>
      </w:pPr>
      <w:r>
        <w:rPr>
          <w:sz w:val="18"/>
          <w:szCs w:val="18"/>
        </w:rPr>
        <w:t xml:space="preserve">Run Crew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>
        <w:rPr>
          <w:b/>
          <w:i/>
          <w:sz w:val="18"/>
          <w:szCs w:val="18"/>
        </w:rPr>
        <w:t xml:space="preserve">Phantom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Artistry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Schneider  Theater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2015 </w:t>
      </w:r>
    </w:p>
    <w:p w:rsidR="00232162" w:rsidRPr="00232162" w:rsidRDefault="00232162" w:rsidP="00317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76"/>
        </w:tabs>
        <w:rPr>
          <w:sz w:val="18"/>
          <w:szCs w:val="18"/>
        </w:rPr>
      </w:pPr>
      <w:r>
        <w:rPr>
          <w:sz w:val="18"/>
          <w:szCs w:val="18"/>
        </w:rPr>
        <w:t xml:space="preserve">Run Crew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>
        <w:rPr>
          <w:b/>
          <w:i/>
          <w:sz w:val="18"/>
          <w:szCs w:val="18"/>
        </w:rPr>
        <w:t xml:space="preserve">Hairspray </w:t>
      </w:r>
      <w:r>
        <w:rPr>
          <w:b/>
          <w:i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Artistry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Schneider Theater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2015 </w:t>
      </w:r>
    </w:p>
    <w:p w:rsidR="00324BEB" w:rsidRPr="00324BEB" w:rsidRDefault="00324BEB" w:rsidP="00317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76"/>
        </w:tabs>
        <w:rPr>
          <w:sz w:val="18"/>
          <w:szCs w:val="18"/>
        </w:rPr>
      </w:pPr>
      <w:r>
        <w:rPr>
          <w:sz w:val="18"/>
          <w:szCs w:val="18"/>
        </w:rPr>
        <w:t xml:space="preserve">Spotlight Operator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b/>
          <w:i/>
          <w:sz w:val="18"/>
          <w:szCs w:val="18"/>
        </w:rPr>
        <w:t xml:space="preserve">La Cage Aux Folles </w:t>
      </w:r>
      <w:r>
        <w:rPr>
          <w:b/>
          <w:i/>
          <w:sz w:val="18"/>
          <w:szCs w:val="18"/>
        </w:rPr>
        <w:tab/>
      </w:r>
      <w:r w:rsidR="00DB4639">
        <w:rPr>
          <w:sz w:val="18"/>
          <w:szCs w:val="18"/>
        </w:rPr>
        <w:t xml:space="preserve">   Blo</w:t>
      </w:r>
      <w:r>
        <w:rPr>
          <w:sz w:val="18"/>
          <w:szCs w:val="18"/>
        </w:rPr>
        <w:t xml:space="preserve">mington Civic Theatre  </w:t>
      </w:r>
      <w:r w:rsidR="00DB463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Schneider Theater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E4488A">
        <w:rPr>
          <w:sz w:val="18"/>
          <w:szCs w:val="18"/>
        </w:rPr>
        <w:t>2015</w:t>
      </w:r>
    </w:p>
    <w:p w:rsidR="00E73177" w:rsidRPr="00E73177" w:rsidRDefault="00E73177" w:rsidP="003174CE">
      <w:pPr>
        <w:rPr>
          <w:sz w:val="18"/>
          <w:szCs w:val="18"/>
        </w:rPr>
      </w:pPr>
      <w:r>
        <w:rPr>
          <w:sz w:val="18"/>
          <w:szCs w:val="18"/>
        </w:rPr>
        <w:t xml:space="preserve">Spotlight Operator                        </w:t>
      </w:r>
      <w:r>
        <w:rPr>
          <w:b/>
          <w:i/>
          <w:sz w:val="18"/>
          <w:szCs w:val="18"/>
        </w:rPr>
        <w:t xml:space="preserve">Next to Normal </w:t>
      </w:r>
      <w:r>
        <w:rPr>
          <w:sz w:val="18"/>
          <w:szCs w:val="18"/>
        </w:rPr>
        <w:t xml:space="preserve">              </w:t>
      </w:r>
      <w:r w:rsidR="00DB4639">
        <w:rPr>
          <w:sz w:val="18"/>
          <w:szCs w:val="18"/>
        </w:rPr>
        <w:t xml:space="preserve">   Bloomington Civic Theatre    </w:t>
      </w:r>
      <w:r>
        <w:rPr>
          <w:sz w:val="18"/>
          <w:szCs w:val="18"/>
        </w:rPr>
        <w:t>Schneider Theater                                                     2014</w:t>
      </w:r>
    </w:p>
    <w:p w:rsidR="00DB4639" w:rsidRPr="00DB4639" w:rsidRDefault="00DB4639" w:rsidP="003174CE">
      <w:pPr>
        <w:rPr>
          <w:sz w:val="18"/>
          <w:szCs w:val="18"/>
        </w:rPr>
      </w:pPr>
      <w:r>
        <w:rPr>
          <w:sz w:val="18"/>
          <w:szCs w:val="18"/>
        </w:rPr>
        <w:t xml:space="preserve">Asst Lighting Designer </w:t>
      </w:r>
      <w:r>
        <w:rPr>
          <w:sz w:val="18"/>
          <w:szCs w:val="18"/>
        </w:rPr>
        <w:tab/>
      </w:r>
      <w:r>
        <w:rPr>
          <w:b/>
          <w:i/>
          <w:sz w:val="18"/>
          <w:szCs w:val="18"/>
        </w:rPr>
        <w:t xml:space="preserve">Arsenic And Old Lace     </w:t>
      </w:r>
      <w:r>
        <w:rPr>
          <w:sz w:val="18"/>
          <w:szCs w:val="18"/>
        </w:rPr>
        <w:t xml:space="preserve">        Eastview High School </w:t>
      </w:r>
      <w:r>
        <w:rPr>
          <w:sz w:val="18"/>
          <w:szCs w:val="18"/>
        </w:rPr>
        <w:tab/>
        <w:t xml:space="preserve">  Performing Arts Center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2014</w:t>
      </w:r>
    </w:p>
    <w:p w:rsidR="00E73177" w:rsidRPr="00E73177" w:rsidRDefault="00E73177" w:rsidP="003174CE">
      <w:pPr>
        <w:rPr>
          <w:sz w:val="18"/>
          <w:szCs w:val="18"/>
        </w:rPr>
      </w:pPr>
      <w:r>
        <w:rPr>
          <w:sz w:val="18"/>
          <w:szCs w:val="18"/>
        </w:rPr>
        <w:t>Run Crew</w:t>
      </w:r>
      <w:r>
        <w:rPr>
          <w:sz w:val="18"/>
          <w:szCs w:val="18"/>
        </w:rPr>
        <w:tab/>
        <w:t xml:space="preserve">                     </w:t>
      </w:r>
      <w:r>
        <w:rPr>
          <w:b/>
          <w:i/>
          <w:sz w:val="18"/>
          <w:szCs w:val="18"/>
        </w:rPr>
        <w:t xml:space="preserve">Guys and Dolls    </w:t>
      </w:r>
      <w:r>
        <w:rPr>
          <w:sz w:val="18"/>
          <w:szCs w:val="18"/>
        </w:rPr>
        <w:t xml:space="preserve">               Bloomington Civic Theatre </w:t>
      </w:r>
      <w:r>
        <w:rPr>
          <w:sz w:val="18"/>
          <w:szCs w:val="18"/>
        </w:rPr>
        <w:tab/>
        <w:t xml:space="preserve">  Schneider Theater</w:t>
      </w:r>
      <w:r>
        <w:rPr>
          <w:sz w:val="18"/>
          <w:szCs w:val="18"/>
        </w:rPr>
        <w:tab/>
        <w:t xml:space="preserve">                                                    2014</w:t>
      </w:r>
    </w:p>
    <w:p w:rsidR="00E73177" w:rsidRPr="00E73177" w:rsidRDefault="00E73177" w:rsidP="003174CE">
      <w:pPr>
        <w:rPr>
          <w:b/>
          <w:i/>
          <w:sz w:val="18"/>
          <w:szCs w:val="18"/>
        </w:rPr>
      </w:pPr>
      <w:r>
        <w:rPr>
          <w:sz w:val="18"/>
          <w:szCs w:val="18"/>
        </w:rPr>
        <w:t>Spotlight Operator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>
        <w:rPr>
          <w:b/>
          <w:i/>
          <w:sz w:val="18"/>
          <w:szCs w:val="18"/>
        </w:rPr>
        <w:t xml:space="preserve">Gypsy   </w:t>
      </w:r>
      <w:r>
        <w:rPr>
          <w:sz w:val="18"/>
          <w:szCs w:val="18"/>
        </w:rPr>
        <w:t xml:space="preserve">                        Bloomington Civic Theatre    Schneider Theater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2014</w:t>
      </w:r>
      <w:r>
        <w:rPr>
          <w:b/>
          <w:i/>
          <w:sz w:val="18"/>
          <w:szCs w:val="18"/>
        </w:rPr>
        <w:t xml:space="preserve"> </w:t>
      </w:r>
    </w:p>
    <w:p w:rsidR="00892016" w:rsidRPr="00892016" w:rsidRDefault="00892016" w:rsidP="003174CE">
      <w:pPr>
        <w:rPr>
          <w:sz w:val="18"/>
          <w:szCs w:val="18"/>
        </w:rPr>
      </w:pPr>
      <w:r>
        <w:rPr>
          <w:sz w:val="18"/>
          <w:szCs w:val="18"/>
        </w:rPr>
        <w:t xml:space="preserve">Lighting Designer </w:t>
      </w:r>
      <w:r>
        <w:rPr>
          <w:sz w:val="18"/>
          <w:szCs w:val="18"/>
        </w:rPr>
        <w:tab/>
        <w:t xml:space="preserve">           </w:t>
      </w:r>
      <w:r>
        <w:rPr>
          <w:b/>
          <w:i/>
          <w:sz w:val="18"/>
          <w:szCs w:val="18"/>
        </w:rPr>
        <w:t xml:space="preserve">A Chaste Maid in Cheapside  </w:t>
      </w:r>
      <w:r>
        <w:rPr>
          <w:sz w:val="18"/>
          <w:szCs w:val="18"/>
        </w:rPr>
        <w:t xml:space="preserve">      Classical Actors Ensemble    Minneapolis Theatre Garage                                     2014</w:t>
      </w:r>
    </w:p>
    <w:p w:rsidR="00892016" w:rsidRPr="00892016" w:rsidRDefault="00892016" w:rsidP="003174CE">
      <w:pPr>
        <w:rPr>
          <w:sz w:val="18"/>
          <w:szCs w:val="18"/>
        </w:rPr>
      </w:pPr>
      <w:r>
        <w:rPr>
          <w:sz w:val="18"/>
          <w:szCs w:val="18"/>
        </w:rPr>
        <w:t>Lighting Designer</w:t>
      </w:r>
      <w:r>
        <w:rPr>
          <w:sz w:val="18"/>
          <w:szCs w:val="18"/>
        </w:rPr>
        <w:tab/>
        <w:t xml:space="preserve">                         </w:t>
      </w:r>
      <w:r>
        <w:rPr>
          <w:b/>
          <w:i/>
          <w:sz w:val="18"/>
          <w:szCs w:val="18"/>
        </w:rPr>
        <w:t xml:space="preserve">Romeo&amp; Juliet                </w:t>
      </w:r>
      <w:r>
        <w:rPr>
          <w:sz w:val="18"/>
          <w:szCs w:val="18"/>
        </w:rPr>
        <w:t>Classical Actors Ensemble    Minneapolis Theatre Garage                                     2014</w:t>
      </w:r>
    </w:p>
    <w:p w:rsidR="00F72E46" w:rsidRPr="00F72E46" w:rsidRDefault="00F72E46" w:rsidP="003174CE">
      <w:pPr>
        <w:rPr>
          <w:sz w:val="18"/>
          <w:szCs w:val="18"/>
        </w:rPr>
      </w:pPr>
      <w:r>
        <w:rPr>
          <w:sz w:val="18"/>
          <w:szCs w:val="18"/>
        </w:rPr>
        <w:t xml:space="preserve">Lighting Designer                                 </w:t>
      </w:r>
      <w:r>
        <w:rPr>
          <w:b/>
          <w:i/>
          <w:sz w:val="18"/>
          <w:szCs w:val="18"/>
        </w:rPr>
        <w:t xml:space="preserve">Oliver                          </w:t>
      </w:r>
      <w:r>
        <w:rPr>
          <w:sz w:val="18"/>
          <w:szCs w:val="18"/>
        </w:rPr>
        <w:t xml:space="preserve">Young Artists Initiative       </w:t>
      </w:r>
      <w:r w:rsidR="005F777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Wellstone Center                     </w:t>
      </w:r>
      <w:r w:rsidR="005F777F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</w:t>
      </w:r>
      <w:r w:rsidR="00B95B4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2014</w:t>
      </w:r>
    </w:p>
    <w:p w:rsidR="00F72E46" w:rsidRPr="00F72E46" w:rsidRDefault="00F72E46" w:rsidP="003174CE">
      <w:pPr>
        <w:rPr>
          <w:sz w:val="18"/>
          <w:szCs w:val="18"/>
        </w:rPr>
      </w:pPr>
      <w:r>
        <w:rPr>
          <w:sz w:val="18"/>
          <w:szCs w:val="18"/>
        </w:rPr>
        <w:t xml:space="preserve">Spotlight Operator                   </w:t>
      </w:r>
      <w:r w:rsidRPr="00F72E46">
        <w:rPr>
          <w:b/>
          <w:i/>
          <w:sz w:val="18"/>
          <w:szCs w:val="18"/>
        </w:rPr>
        <w:t>25</w:t>
      </w:r>
      <w:r w:rsidRPr="00F72E46">
        <w:rPr>
          <w:b/>
          <w:i/>
          <w:sz w:val="18"/>
          <w:szCs w:val="18"/>
          <w:vertAlign w:val="superscript"/>
        </w:rPr>
        <w:t>th</w:t>
      </w:r>
      <w:r w:rsidRPr="00F72E46">
        <w:rPr>
          <w:b/>
          <w:i/>
          <w:sz w:val="18"/>
          <w:szCs w:val="18"/>
        </w:rPr>
        <w:t xml:space="preserve"> Annual Spelling Bee</w:t>
      </w:r>
      <w:r>
        <w:rPr>
          <w:b/>
          <w:i/>
          <w:sz w:val="18"/>
          <w:szCs w:val="18"/>
        </w:rPr>
        <w:t xml:space="preserve">        </w:t>
      </w:r>
      <w:r>
        <w:rPr>
          <w:sz w:val="18"/>
          <w:szCs w:val="18"/>
        </w:rPr>
        <w:t>Bloomington Civic Theatre   Schneider Theater                                                     2014</w:t>
      </w:r>
    </w:p>
    <w:p w:rsidR="00FB298C" w:rsidRPr="00FB298C" w:rsidRDefault="00FB298C" w:rsidP="003174CE">
      <w:pPr>
        <w:rPr>
          <w:sz w:val="18"/>
          <w:szCs w:val="18"/>
        </w:rPr>
      </w:pPr>
      <w:r>
        <w:rPr>
          <w:sz w:val="18"/>
          <w:szCs w:val="18"/>
        </w:rPr>
        <w:t xml:space="preserve">Run Crew                                      </w:t>
      </w:r>
      <w:r>
        <w:rPr>
          <w:b/>
          <w:i/>
          <w:sz w:val="18"/>
          <w:szCs w:val="18"/>
        </w:rPr>
        <w:t xml:space="preserve">Les Miserables                   </w:t>
      </w:r>
      <w:r>
        <w:rPr>
          <w:sz w:val="18"/>
          <w:szCs w:val="18"/>
        </w:rPr>
        <w:t>Bloomington Civic Theatre   Schneider Theater                                                     2013</w:t>
      </w:r>
    </w:p>
    <w:p w:rsidR="00955DBC" w:rsidRPr="00B33B67" w:rsidRDefault="001F37A2" w:rsidP="003174CE">
      <w:pPr>
        <w:rPr>
          <w:sz w:val="18"/>
          <w:szCs w:val="18"/>
        </w:rPr>
      </w:pPr>
      <w:r>
        <w:rPr>
          <w:sz w:val="18"/>
          <w:szCs w:val="18"/>
        </w:rPr>
        <w:t xml:space="preserve">Spotlight Operator                       </w:t>
      </w:r>
      <w:r>
        <w:rPr>
          <w:b/>
          <w:i/>
          <w:sz w:val="18"/>
          <w:szCs w:val="18"/>
        </w:rPr>
        <w:t xml:space="preserve">Singing in the Rain             </w:t>
      </w:r>
      <w:r>
        <w:rPr>
          <w:sz w:val="18"/>
          <w:szCs w:val="18"/>
        </w:rPr>
        <w:t>Bloomington Civic Theatre   Schneider Theater                                                     2013</w:t>
      </w:r>
    </w:p>
    <w:p w:rsidR="00E47D8B" w:rsidRDefault="001F37A2" w:rsidP="003174CE">
      <w:pPr>
        <w:rPr>
          <w:sz w:val="18"/>
          <w:szCs w:val="18"/>
        </w:rPr>
      </w:pPr>
      <w:r>
        <w:rPr>
          <w:sz w:val="18"/>
          <w:szCs w:val="18"/>
        </w:rPr>
        <w:t xml:space="preserve">Spotlight Operator                          </w:t>
      </w:r>
      <w:r>
        <w:rPr>
          <w:b/>
          <w:i/>
          <w:sz w:val="18"/>
          <w:szCs w:val="18"/>
        </w:rPr>
        <w:t xml:space="preserve">On the Town                     </w:t>
      </w:r>
      <w:r>
        <w:rPr>
          <w:sz w:val="18"/>
          <w:szCs w:val="18"/>
        </w:rPr>
        <w:t xml:space="preserve">Bloomington Civic Theatre   Schneider Theater                                                     2013 </w:t>
      </w:r>
    </w:p>
    <w:p w:rsidR="00955DBC" w:rsidRPr="00955DBC" w:rsidRDefault="00955DBC" w:rsidP="003174CE">
      <w:pPr>
        <w:rPr>
          <w:sz w:val="18"/>
          <w:szCs w:val="18"/>
        </w:rPr>
      </w:pPr>
      <w:r>
        <w:rPr>
          <w:sz w:val="18"/>
          <w:szCs w:val="18"/>
        </w:rPr>
        <w:t xml:space="preserve">Lighting Designer                    </w:t>
      </w:r>
      <w:r>
        <w:rPr>
          <w:b/>
          <w:i/>
          <w:sz w:val="18"/>
          <w:szCs w:val="18"/>
        </w:rPr>
        <w:t xml:space="preserve">Funtastic Dance Follies   </w:t>
      </w:r>
      <w:r>
        <w:rPr>
          <w:sz w:val="18"/>
          <w:szCs w:val="18"/>
        </w:rPr>
        <w:t xml:space="preserve">      Bemidji State Swing Club     Gillett </w:t>
      </w:r>
      <w:r w:rsidR="00B95B49">
        <w:rPr>
          <w:sz w:val="18"/>
          <w:szCs w:val="18"/>
        </w:rPr>
        <w:t xml:space="preserve">Center                                        </w:t>
      </w:r>
      <w:r w:rsidR="00E73177">
        <w:rPr>
          <w:sz w:val="18"/>
          <w:szCs w:val="18"/>
        </w:rPr>
        <w:t xml:space="preserve">              </w:t>
      </w:r>
      <w:r w:rsidR="00B95B49">
        <w:rPr>
          <w:sz w:val="18"/>
          <w:szCs w:val="18"/>
        </w:rPr>
        <w:t xml:space="preserve"> 2013</w:t>
      </w:r>
      <w:r w:rsidR="00E73177">
        <w:rPr>
          <w:sz w:val="18"/>
          <w:szCs w:val="18"/>
        </w:rPr>
        <w:t>, 2014</w:t>
      </w:r>
    </w:p>
    <w:p w:rsidR="00E47D8B" w:rsidRPr="00E47D8B" w:rsidRDefault="00E47D8B" w:rsidP="003174CE">
      <w:pPr>
        <w:rPr>
          <w:sz w:val="18"/>
          <w:szCs w:val="18"/>
        </w:rPr>
      </w:pPr>
      <w:r>
        <w:rPr>
          <w:sz w:val="18"/>
          <w:szCs w:val="18"/>
        </w:rPr>
        <w:t xml:space="preserve">Flyer                                                 </w:t>
      </w:r>
      <w:r>
        <w:rPr>
          <w:b/>
          <w:i/>
          <w:sz w:val="18"/>
          <w:szCs w:val="18"/>
        </w:rPr>
        <w:t xml:space="preserve">Peter Pan </w:t>
      </w:r>
      <w:r w:rsidR="00F72E46">
        <w:rPr>
          <w:sz w:val="18"/>
          <w:szCs w:val="18"/>
        </w:rPr>
        <w:t xml:space="preserve">                       Young </w:t>
      </w:r>
      <w:r>
        <w:rPr>
          <w:sz w:val="18"/>
          <w:szCs w:val="18"/>
        </w:rPr>
        <w:t xml:space="preserve">Artists Initiative        </w:t>
      </w:r>
      <w:r w:rsidR="00B95B4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Wellstone Center                       </w:t>
      </w:r>
      <w:r w:rsidR="00B95B49">
        <w:rPr>
          <w:sz w:val="18"/>
          <w:szCs w:val="18"/>
        </w:rPr>
        <w:t xml:space="preserve">                               </w:t>
      </w:r>
      <w:r w:rsidR="00955DB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2013        </w:t>
      </w:r>
    </w:p>
    <w:p w:rsidR="001F37A2" w:rsidRPr="0098734A" w:rsidRDefault="001F37A2" w:rsidP="003174CE">
      <w:pPr>
        <w:rPr>
          <w:sz w:val="18"/>
          <w:szCs w:val="18"/>
        </w:rPr>
      </w:pPr>
      <w:r>
        <w:rPr>
          <w:sz w:val="18"/>
          <w:szCs w:val="18"/>
        </w:rPr>
        <w:t xml:space="preserve">Lighting Design                               </w:t>
      </w:r>
      <w:r>
        <w:rPr>
          <w:b/>
          <w:i/>
          <w:sz w:val="18"/>
          <w:szCs w:val="18"/>
        </w:rPr>
        <w:t xml:space="preserve">Rumors                            </w:t>
      </w:r>
      <w:r>
        <w:rPr>
          <w:sz w:val="18"/>
          <w:szCs w:val="18"/>
        </w:rPr>
        <w:t>Eastview High School           Performing Arts Center                                             2012</w:t>
      </w:r>
    </w:p>
    <w:tbl>
      <w:tblPr>
        <w:tblW w:w="10818" w:type="dxa"/>
        <w:tblLook w:val="04A0"/>
      </w:tblPr>
      <w:tblGrid>
        <w:gridCol w:w="1728"/>
        <w:gridCol w:w="2700"/>
        <w:gridCol w:w="2070"/>
        <w:gridCol w:w="2070"/>
        <w:gridCol w:w="2250"/>
      </w:tblGrid>
      <w:tr w:rsidR="001F37A2" w:rsidRPr="00D112EE" w:rsidTr="00E73177">
        <w:trPr>
          <w:trHeight w:val="342"/>
        </w:trPr>
        <w:tc>
          <w:tcPr>
            <w:tcW w:w="1728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Lighting Design</w:t>
            </w:r>
          </w:p>
        </w:tc>
        <w:tc>
          <w:tcPr>
            <w:tcW w:w="2700" w:type="dxa"/>
          </w:tcPr>
          <w:p w:rsidR="001F37A2" w:rsidRPr="00BC2537" w:rsidRDefault="001F37A2" w:rsidP="003174CE">
            <w:pPr>
              <w:jc w:val="center"/>
              <w:rPr>
                <w:b/>
                <w:i/>
                <w:sz w:val="18"/>
                <w:szCs w:val="18"/>
              </w:rPr>
            </w:pPr>
            <w:r w:rsidRPr="00BC2537">
              <w:rPr>
                <w:b/>
                <w:i/>
                <w:sz w:val="18"/>
                <w:szCs w:val="18"/>
              </w:rPr>
              <w:t>Commencing</w:t>
            </w:r>
          </w:p>
        </w:tc>
        <w:tc>
          <w:tcPr>
            <w:tcW w:w="2070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Bemidji State University</w:t>
            </w:r>
          </w:p>
        </w:tc>
        <w:tc>
          <w:tcPr>
            <w:tcW w:w="2070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BSU Mainstage Theatre</w:t>
            </w:r>
          </w:p>
        </w:tc>
        <w:tc>
          <w:tcPr>
            <w:tcW w:w="2250" w:type="dxa"/>
          </w:tcPr>
          <w:p w:rsidR="001F37A2" w:rsidRPr="00D112EE" w:rsidRDefault="001F37A2" w:rsidP="003174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</w:tr>
      <w:tr w:rsidR="001F37A2" w:rsidRPr="00D112EE" w:rsidTr="00E73177">
        <w:trPr>
          <w:trHeight w:val="342"/>
        </w:trPr>
        <w:tc>
          <w:tcPr>
            <w:tcW w:w="1728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Lighting Design</w:t>
            </w:r>
          </w:p>
        </w:tc>
        <w:tc>
          <w:tcPr>
            <w:tcW w:w="2700" w:type="dxa"/>
          </w:tcPr>
          <w:p w:rsidR="001F37A2" w:rsidRPr="00BC2537" w:rsidRDefault="001F37A2" w:rsidP="003174CE">
            <w:pPr>
              <w:jc w:val="center"/>
              <w:rPr>
                <w:b/>
                <w:i/>
                <w:sz w:val="18"/>
                <w:szCs w:val="18"/>
              </w:rPr>
            </w:pPr>
            <w:r w:rsidRPr="00BC2537">
              <w:rPr>
                <w:b/>
                <w:i/>
                <w:sz w:val="18"/>
                <w:szCs w:val="18"/>
              </w:rPr>
              <w:t>Bug</w:t>
            </w:r>
          </w:p>
        </w:tc>
        <w:tc>
          <w:tcPr>
            <w:tcW w:w="2070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Bemidji State University</w:t>
            </w:r>
          </w:p>
        </w:tc>
        <w:tc>
          <w:tcPr>
            <w:tcW w:w="2070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BSU Blackbox Theatre</w:t>
            </w:r>
          </w:p>
        </w:tc>
        <w:tc>
          <w:tcPr>
            <w:tcW w:w="2250" w:type="dxa"/>
          </w:tcPr>
          <w:p w:rsidR="001F37A2" w:rsidRPr="00D112EE" w:rsidRDefault="001F37A2" w:rsidP="003174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</w:tr>
      <w:tr w:rsidR="001F37A2" w:rsidRPr="00D112EE" w:rsidTr="00E73177">
        <w:trPr>
          <w:trHeight w:val="342"/>
        </w:trPr>
        <w:tc>
          <w:tcPr>
            <w:tcW w:w="1728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Lighting Design</w:t>
            </w:r>
          </w:p>
        </w:tc>
        <w:tc>
          <w:tcPr>
            <w:tcW w:w="2700" w:type="dxa"/>
          </w:tcPr>
          <w:p w:rsidR="001F37A2" w:rsidRPr="00BC2537" w:rsidRDefault="001F37A2" w:rsidP="003174CE">
            <w:pPr>
              <w:jc w:val="center"/>
              <w:rPr>
                <w:b/>
                <w:i/>
                <w:sz w:val="18"/>
                <w:szCs w:val="18"/>
              </w:rPr>
            </w:pPr>
            <w:r w:rsidRPr="00BC2537">
              <w:rPr>
                <w:b/>
                <w:i/>
                <w:sz w:val="18"/>
                <w:szCs w:val="18"/>
              </w:rPr>
              <w:t>DoG SeeS GoD</w:t>
            </w:r>
          </w:p>
        </w:tc>
        <w:tc>
          <w:tcPr>
            <w:tcW w:w="2070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Bemidji State University</w:t>
            </w:r>
          </w:p>
        </w:tc>
        <w:tc>
          <w:tcPr>
            <w:tcW w:w="2070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BSU Blackbox Theatre</w:t>
            </w:r>
          </w:p>
        </w:tc>
        <w:tc>
          <w:tcPr>
            <w:tcW w:w="2250" w:type="dxa"/>
          </w:tcPr>
          <w:p w:rsidR="001F37A2" w:rsidRPr="00D112EE" w:rsidRDefault="001F37A2" w:rsidP="003174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</w:tr>
      <w:tr w:rsidR="001F37A2" w:rsidRPr="00D112EE" w:rsidTr="00E73177">
        <w:trPr>
          <w:trHeight w:val="342"/>
        </w:trPr>
        <w:tc>
          <w:tcPr>
            <w:tcW w:w="1728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 w:rsidRPr="003C1460">
              <w:rPr>
                <w:sz w:val="18"/>
                <w:szCs w:val="18"/>
              </w:rPr>
              <w:t>Technical Director</w:t>
            </w:r>
          </w:p>
        </w:tc>
        <w:tc>
          <w:tcPr>
            <w:tcW w:w="2700" w:type="dxa"/>
          </w:tcPr>
          <w:p w:rsidR="001F37A2" w:rsidRPr="00BC2537" w:rsidRDefault="001F37A2" w:rsidP="003174CE">
            <w:pPr>
              <w:jc w:val="center"/>
              <w:rPr>
                <w:b/>
                <w:i/>
                <w:sz w:val="18"/>
                <w:szCs w:val="18"/>
              </w:rPr>
            </w:pPr>
            <w:r w:rsidRPr="00BC2537">
              <w:rPr>
                <w:b/>
                <w:i/>
                <w:sz w:val="18"/>
                <w:szCs w:val="18"/>
              </w:rPr>
              <w:t xml:space="preserve">The Telephone and Medium </w:t>
            </w:r>
          </w:p>
          <w:p w:rsidR="001F37A2" w:rsidRPr="00BC2537" w:rsidRDefault="001F37A2" w:rsidP="003174C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070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 w:rsidRPr="00D112EE">
              <w:rPr>
                <w:sz w:val="18"/>
                <w:szCs w:val="18"/>
              </w:rPr>
              <w:t xml:space="preserve">Loon Opera Company </w:t>
            </w:r>
          </w:p>
        </w:tc>
        <w:tc>
          <w:tcPr>
            <w:tcW w:w="2070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 w:rsidRPr="00D112EE">
              <w:rPr>
                <w:sz w:val="18"/>
                <w:szCs w:val="18"/>
              </w:rPr>
              <w:t xml:space="preserve">Wild Rose Theatre </w:t>
            </w:r>
          </w:p>
        </w:tc>
        <w:tc>
          <w:tcPr>
            <w:tcW w:w="2250" w:type="dxa"/>
          </w:tcPr>
          <w:p w:rsidR="001F37A2" w:rsidRPr="00D112EE" w:rsidRDefault="001F37A2" w:rsidP="003174CE">
            <w:pPr>
              <w:jc w:val="right"/>
              <w:rPr>
                <w:sz w:val="18"/>
                <w:szCs w:val="18"/>
              </w:rPr>
            </w:pPr>
            <w:r w:rsidRPr="00D112EE">
              <w:rPr>
                <w:sz w:val="18"/>
                <w:szCs w:val="18"/>
              </w:rPr>
              <w:t>2010</w:t>
            </w:r>
          </w:p>
        </w:tc>
      </w:tr>
      <w:tr w:rsidR="001F37A2" w:rsidRPr="00D112EE" w:rsidTr="00E73177">
        <w:trPr>
          <w:trHeight w:val="342"/>
        </w:trPr>
        <w:tc>
          <w:tcPr>
            <w:tcW w:w="1728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Co-Lighting Design</w:t>
            </w:r>
          </w:p>
        </w:tc>
        <w:tc>
          <w:tcPr>
            <w:tcW w:w="2700" w:type="dxa"/>
          </w:tcPr>
          <w:p w:rsidR="001F37A2" w:rsidRPr="00BC2537" w:rsidRDefault="001F37A2" w:rsidP="003174CE">
            <w:pPr>
              <w:jc w:val="center"/>
              <w:rPr>
                <w:b/>
                <w:i/>
                <w:sz w:val="18"/>
                <w:szCs w:val="18"/>
              </w:rPr>
            </w:pPr>
            <w:r w:rsidRPr="00BC2537">
              <w:rPr>
                <w:b/>
                <w:i/>
                <w:sz w:val="18"/>
                <w:szCs w:val="18"/>
              </w:rPr>
              <w:t>Man Of LaMancha</w:t>
            </w:r>
          </w:p>
        </w:tc>
        <w:tc>
          <w:tcPr>
            <w:tcW w:w="2070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Bemidji State University</w:t>
            </w:r>
          </w:p>
        </w:tc>
        <w:tc>
          <w:tcPr>
            <w:tcW w:w="2070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BSU Mainstage Theatre</w:t>
            </w:r>
          </w:p>
        </w:tc>
        <w:tc>
          <w:tcPr>
            <w:tcW w:w="2250" w:type="dxa"/>
          </w:tcPr>
          <w:p w:rsidR="001F37A2" w:rsidRPr="00D112EE" w:rsidRDefault="001F37A2" w:rsidP="003174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</w:tr>
      <w:tr w:rsidR="001F37A2" w:rsidRPr="00D112EE" w:rsidTr="00E73177">
        <w:trPr>
          <w:trHeight w:val="342"/>
        </w:trPr>
        <w:tc>
          <w:tcPr>
            <w:tcW w:w="1728" w:type="dxa"/>
          </w:tcPr>
          <w:p w:rsidR="001F37A2" w:rsidRPr="00D37F59" w:rsidRDefault="001F37A2" w:rsidP="00317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Asst Lighting Design</w:t>
            </w:r>
          </w:p>
        </w:tc>
        <w:tc>
          <w:tcPr>
            <w:tcW w:w="2700" w:type="dxa"/>
          </w:tcPr>
          <w:p w:rsidR="001F37A2" w:rsidRPr="00BC2537" w:rsidRDefault="001F37A2" w:rsidP="003174CE">
            <w:pPr>
              <w:jc w:val="center"/>
              <w:rPr>
                <w:b/>
                <w:i/>
                <w:sz w:val="18"/>
                <w:szCs w:val="18"/>
              </w:rPr>
            </w:pPr>
            <w:r w:rsidRPr="00BC2537">
              <w:rPr>
                <w:b/>
                <w:i/>
                <w:sz w:val="18"/>
                <w:szCs w:val="18"/>
              </w:rPr>
              <w:t>Crucible</w:t>
            </w:r>
          </w:p>
        </w:tc>
        <w:tc>
          <w:tcPr>
            <w:tcW w:w="2070" w:type="dxa"/>
          </w:tcPr>
          <w:p w:rsidR="001F37A2" w:rsidRPr="00D37F59" w:rsidRDefault="001F37A2" w:rsidP="00317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Bemidji State University</w:t>
            </w:r>
          </w:p>
        </w:tc>
        <w:tc>
          <w:tcPr>
            <w:tcW w:w="2070" w:type="dxa"/>
          </w:tcPr>
          <w:p w:rsidR="001F37A2" w:rsidRDefault="001F37A2" w:rsidP="003174CE">
            <w:pPr>
              <w:rPr>
                <w:sz w:val="18"/>
                <w:szCs w:val="18"/>
              </w:rPr>
            </w:pPr>
            <w:r w:rsidRPr="00D112EE">
              <w:rPr>
                <w:sz w:val="18"/>
                <w:szCs w:val="18"/>
              </w:rPr>
              <w:t xml:space="preserve">BSU Mainstage Theatre </w:t>
            </w:r>
          </w:p>
          <w:p w:rsidR="001F37A2" w:rsidRPr="00D37F59" w:rsidRDefault="001F37A2" w:rsidP="003174CE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1F37A2" w:rsidRDefault="001F37A2" w:rsidP="003174CE">
            <w:pPr>
              <w:jc w:val="right"/>
              <w:rPr>
                <w:sz w:val="18"/>
                <w:szCs w:val="18"/>
              </w:rPr>
            </w:pPr>
            <w:r w:rsidRPr="00D37F59">
              <w:rPr>
                <w:sz w:val="18"/>
                <w:szCs w:val="18"/>
              </w:rPr>
              <w:t>2009</w:t>
            </w:r>
          </w:p>
          <w:p w:rsidR="001F37A2" w:rsidRPr="00D112EE" w:rsidRDefault="001F37A2" w:rsidP="003174CE">
            <w:pPr>
              <w:jc w:val="right"/>
              <w:rPr>
                <w:sz w:val="18"/>
                <w:szCs w:val="18"/>
              </w:rPr>
            </w:pPr>
          </w:p>
        </w:tc>
      </w:tr>
      <w:tr w:rsidR="001F37A2" w:rsidRPr="00D112EE" w:rsidTr="00E73177">
        <w:trPr>
          <w:trHeight w:val="337"/>
        </w:trPr>
        <w:tc>
          <w:tcPr>
            <w:tcW w:w="1728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 w:rsidRPr="00D112EE">
              <w:rPr>
                <w:sz w:val="18"/>
                <w:szCs w:val="18"/>
              </w:rPr>
              <w:t xml:space="preserve">Master Electrician </w:t>
            </w:r>
          </w:p>
        </w:tc>
        <w:tc>
          <w:tcPr>
            <w:tcW w:w="2700" w:type="dxa"/>
          </w:tcPr>
          <w:p w:rsidR="001F37A2" w:rsidRPr="00BC2537" w:rsidRDefault="001F37A2" w:rsidP="003174CE">
            <w:pPr>
              <w:jc w:val="center"/>
              <w:rPr>
                <w:b/>
                <w:i/>
                <w:sz w:val="18"/>
                <w:szCs w:val="18"/>
              </w:rPr>
            </w:pPr>
            <w:r w:rsidRPr="00BC2537">
              <w:rPr>
                <w:b/>
                <w:i/>
                <w:sz w:val="18"/>
                <w:szCs w:val="18"/>
              </w:rPr>
              <w:t xml:space="preserve">The Who’s Tommy </w:t>
            </w:r>
          </w:p>
        </w:tc>
        <w:tc>
          <w:tcPr>
            <w:tcW w:w="2070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 w:rsidRPr="00D112EE">
              <w:rPr>
                <w:sz w:val="18"/>
                <w:szCs w:val="18"/>
              </w:rPr>
              <w:t xml:space="preserve">Paul Bunyan Playhouse </w:t>
            </w:r>
          </w:p>
        </w:tc>
        <w:tc>
          <w:tcPr>
            <w:tcW w:w="2070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 w:rsidRPr="00D112EE">
              <w:rPr>
                <w:sz w:val="18"/>
                <w:szCs w:val="18"/>
              </w:rPr>
              <w:t xml:space="preserve">Chief Theatre </w:t>
            </w:r>
          </w:p>
        </w:tc>
        <w:tc>
          <w:tcPr>
            <w:tcW w:w="2250" w:type="dxa"/>
          </w:tcPr>
          <w:p w:rsidR="001F37A2" w:rsidRPr="00D112EE" w:rsidRDefault="001F37A2" w:rsidP="003174CE">
            <w:pPr>
              <w:jc w:val="right"/>
              <w:rPr>
                <w:sz w:val="18"/>
                <w:szCs w:val="18"/>
              </w:rPr>
            </w:pPr>
            <w:r w:rsidRPr="00D112EE">
              <w:rPr>
                <w:sz w:val="18"/>
                <w:szCs w:val="18"/>
              </w:rPr>
              <w:t>2009</w:t>
            </w:r>
          </w:p>
        </w:tc>
      </w:tr>
      <w:tr w:rsidR="001F37A2" w:rsidRPr="00D112EE" w:rsidTr="00E73177">
        <w:trPr>
          <w:trHeight w:val="347"/>
        </w:trPr>
        <w:tc>
          <w:tcPr>
            <w:tcW w:w="1728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 w:rsidRPr="00D112EE">
              <w:rPr>
                <w:sz w:val="18"/>
                <w:szCs w:val="18"/>
              </w:rPr>
              <w:t>Master Electrician</w:t>
            </w:r>
          </w:p>
        </w:tc>
        <w:tc>
          <w:tcPr>
            <w:tcW w:w="2700" w:type="dxa"/>
          </w:tcPr>
          <w:p w:rsidR="001F37A2" w:rsidRPr="00BC2537" w:rsidRDefault="001F37A2" w:rsidP="003174CE">
            <w:pPr>
              <w:jc w:val="center"/>
              <w:rPr>
                <w:b/>
                <w:i/>
                <w:sz w:val="18"/>
                <w:szCs w:val="18"/>
              </w:rPr>
            </w:pPr>
            <w:r w:rsidRPr="00BC2537">
              <w:rPr>
                <w:b/>
                <w:i/>
                <w:sz w:val="18"/>
                <w:szCs w:val="18"/>
              </w:rPr>
              <w:t xml:space="preserve">Cabaret </w:t>
            </w:r>
          </w:p>
        </w:tc>
        <w:tc>
          <w:tcPr>
            <w:tcW w:w="2070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 w:rsidRPr="00D112EE">
              <w:rPr>
                <w:sz w:val="18"/>
                <w:szCs w:val="18"/>
              </w:rPr>
              <w:t xml:space="preserve">Bemidji State University </w:t>
            </w:r>
          </w:p>
        </w:tc>
        <w:tc>
          <w:tcPr>
            <w:tcW w:w="2070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 w:rsidRPr="00D112EE">
              <w:rPr>
                <w:sz w:val="18"/>
                <w:szCs w:val="18"/>
              </w:rPr>
              <w:t xml:space="preserve">BSU Mainstage Theatre </w:t>
            </w:r>
          </w:p>
        </w:tc>
        <w:tc>
          <w:tcPr>
            <w:tcW w:w="2250" w:type="dxa"/>
          </w:tcPr>
          <w:p w:rsidR="001F37A2" w:rsidRPr="00D112EE" w:rsidRDefault="001F37A2" w:rsidP="003174CE">
            <w:pPr>
              <w:jc w:val="right"/>
              <w:rPr>
                <w:sz w:val="18"/>
                <w:szCs w:val="18"/>
              </w:rPr>
            </w:pPr>
            <w:r w:rsidRPr="00D112EE">
              <w:rPr>
                <w:sz w:val="18"/>
                <w:szCs w:val="18"/>
              </w:rPr>
              <w:t>2009</w:t>
            </w:r>
          </w:p>
        </w:tc>
      </w:tr>
      <w:tr w:rsidR="001F37A2" w:rsidRPr="00D112EE" w:rsidTr="00E73177">
        <w:trPr>
          <w:trHeight w:val="337"/>
        </w:trPr>
        <w:tc>
          <w:tcPr>
            <w:tcW w:w="1728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 w:rsidRPr="00D112EE">
              <w:rPr>
                <w:sz w:val="18"/>
                <w:szCs w:val="18"/>
              </w:rPr>
              <w:t>Master Electrician</w:t>
            </w:r>
            <w:r>
              <w:rPr>
                <w:sz w:val="18"/>
                <w:szCs w:val="18"/>
              </w:rPr>
              <w:t xml:space="preserve"> &amp; Light Board Op</w:t>
            </w:r>
          </w:p>
        </w:tc>
        <w:tc>
          <w:tcPr>
            <w:tcW w:w="2700" w:type="dxa"/>
          </w:tcPr>
          <w:p w:rsidR="001F37A2" w:rsidRPr="00BC2537" w:rsidRDefault="001F37A2" w:rsidP="003174CE">
            <w:pPr>
              <w:jc w:val="center"/>
              <w:rPr>
                <w:b/>
                <w:i/>
                <w:sz w:val="18"/>
                <w:szCs w:val="18"/>
              </w:rPr>
            </w:pPr>
            <w:r w:rsidRPr="00BC2537">
              <w:rPr>
                <w:b/>
                <w:i/>
                <w:sz w:val="18"/>
                <w:szCs w:val="18"/>
              </w:rPr>
              <w:t xml:space="preserve">No More Peace </w:t>
            </w:r>
          </w:p>
        </w:tc>
        <w:tc>
          <w:tcPr>
            <w:tcW w:w="2070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 w:rsidRPr="00D112EE">
              <w:rPr>
                <w:sz w:val="18"/>
                <w:szCs w:val="18"/>
              </w:rPr>
              <w:t xml:space="preserve">Bemidji State University </w:t>
            </w:r>
          </w:p>
        </w:tc>
        <w:tc>
          <w:tcPr>
            <w:tcW w:w="2070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 w:rsidRPr="00D112EE">
              <w:rPr>
                <w:sz w:val="18"/>
                <w:szCs w:val="18"/>
              </w:rPr>
              <w:t>BSU</w:t>
            </w:r>
            <w:r>
              <w:rPr>
                <w:sz w:val="18"/>
                <w:szCs w:val="18"/>
              </w:rPr>
              <w:t xml:space="preserve"> </w:t>
            </w:r>
            <w:r w:rsidRPr="00D112EE">
              <w:rPr>
                <w:sz w:val="18"/>
                <w:szCs w:val="18"/>
              </w:rPr>
              <w:t xml:space="preserve">Mainstage Theatre </w:t>
            </w:r>
          </w:p>
        </w:tc>
        <w:tc>
          <w:tcPr>
            <w:tcW w:w="2250" w:type="dxa"/>
          </w:tcPr>
          <w:p w:rsidR="001F37A2" w:rsidRPr="00D112EE" w:rsidRDefault="001F37A2" w:rsidP="003174CE">
            <w:pPr>
              <w:jc w:val="right"/>
              <w:rPr>
                <w:sz w:val="18"/>
                <w:szCs w:val="18"/>
              </w:rPr>
            </w:pPr>
            <w:r w:rsidRPr="00D112EE">
              <w:rPr>
                <w:sz w:val="18"/>
                <w:szCs w:val="18"/>
              </w:rPr>
              <w:t>2009</w:t>
            </w:r>
          </w:p>
        </w:tc>
      </w:tr>
      <w:tr w:rsidR="001F37A2" w:rsidRPr="00D112EE" w:rsidTr="00E73177">
        <w:trPr>
          <w:trHeight w:val="324"/>
        </w:trPr>
        <w:tc>
          <w:tcPr>
            <w:tcW w:w="1728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 w:rsidRPr="00D112EE">
              <w:rPr>
                <w:sz w:val="18"/>
                <w:szCs w:val="18"/>
              </w:rPr>
              <w:t>Light Board Op</w:t>
            </w:r>
          </w:p>
        </w:tc>
        <w:tc>
          <w:tcPr>
            <w:tcW w:w="2700" w:type="dxa"/>
          </w:tcPr>
          <w:p w:rsidR="001F37A2" w:rsidRPr="00BC2537" w:rsidRDefault="001F37A2" w:rsidP="003174CE">
            <w:pPr>
              <w:jc w:val="center"/>
              <w:rPr>
                <w:b/>
                <w:i/>
                <w:sz w:val="18"/>
                <w:szCs w:val="18"/>
              </w:rPr>
            </w:pPr>
            <w:r w:rsidRPr="00BC2537">
              <w:rPr>
                <w:b/>
                <w:i/>
                <w:sz w:val="18"/>
                <w:szCs w:val="18"/>
              </w:rPr>
              <w:t xml:space="preserve">RMRW </w:t>
            </w:r>
          </w:p>
        </w:tc>
        <w:tc>
          <w:tcPr>
            <w:tcW w:w="2070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 w:rsidRPr="00D112EE">
              <w:rPr>
                <w:sz w:val="18"/>
                <w:szCs w:val="18"/>
              </w:rPr>
              <w:t xml:space="preserve">Theatre Unlimited </w:t>
            </w:r>
          </w:p>
        </w:tc>
        <w:tc>
          <w:tcPr>
            <w:tcW w:w="2070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 w:rsidRPr="00D112EE">
              <w:rPr>
                <w:sz w:val="18"/>
                <w:szCs w:val="18"/>
              </w:rPr>
              <w:t xml:space="preserve">BSU Mainstage Theatre </w:t>
            </w:r>
          </w:p>
        </w:tc>
        <w:tc>
          <w:tcPr>
            <w:tcW w:w="2250" w:type="dxa"/>
          </w:tcPr>
          <w:p w:rsidR="001F37A2" w:rsidRPr="00D112EE" w:rsidRDefault="001F37A2" w:rsidP="003174CE">
            <w:pPr>
              <w:jc w:val="right"/>
              <w:rPr>
                <w:sz w:val="18"/>
                <w:szCs w:val="18"/>
              </w:rPr>
            </w:pPr>
            <w:r w:rsidRPr="00D112EE">
              <w:rPr>
                <w:sz w:val="18"/>
                <w:szCs w:val="18"/>
              </w:rPr>
              <w:t>2009</w:t>
            </w:r>
            <w:r>
              <w:rPr>
                <w:sz w:val="18"/>
                <w:szCs w:val="18"/>
              </w:rPr>
              <w:t>-2010</w:t>
            </w:r>
          </w:p>
        </w:tc>
      </w:tr>
      <w:tr w:rsidR="001F37A2" w:rsidRPr="00D112EE" w:rsidTr="00E73177">
        <w:trPr>
          <w:trHeight w:val="510"/>
        </w:trPr>
        <w:tc>
          <w:tcPr>
            <w:tcW w:w="1728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 w:rsidRPr="00D112EE">
              <w:rPr>
                <w:sz w:val="18"/>
                <w:szCs w:val="18"/>
              </w:rPr>
              <w:t>Light Board Op</w:t>
            </w:r>
          </w:p>
        </w:tc>
        <w:tc>
          <w:tcPr>
            <w:tcW w:w="2700" w:type="dxa"/>
          </w:tcPr>
          <w:p w:rsidR="001F37A2" w:rsidRPr="00BC2537" w:rsidRDefault="001F37A2" w:rsidP="003174CE">
            <w:pPr>
              <w:jc w:val="center"/>
              <w:rPr>
                <w:b/>
                <w:i/>
                <w:sz w:val="18"/>
                <w:szCs w:val="18"/>
              </w:rPr>
            </w:pPr>
            <w:r w:rsidRPr="00BC2537">
              <w:rPr>
                <w:b/>
                <w:i/>
                <w:sz w:val="18"/>
                <w:szCs w:val="18"/>
              </w:rPr>
              <w:t xml:space="preserve">Musical Comedy Murders of the 1940’s </w:t>
            </w:r>
          </w:p>
        </w:tc>
        <w:tc>
          <w:tcPr>
            <w:tcW w:w="2070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 w:rsidRPr="00D112EE">
              <w:rPr>
                <w:sz w:val="18"/>
                <w:szCs w:val="18"/>
              </w:rPr>
              <w:t xml:space="preserve">Theatre Unlimited </w:t>
            </w:r>
          </w:p>
        </w:tc>
        <w:tc>
          <w:tcPr>
            <w:tcW w:w="2070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BSU</w:t>
            </w:r>
            <w:r w:rsidRPr="00D112EE">
              <w:rPr>
                <w:sz w:val="18"/>
                <w:szCs w:val="18"/>
              </w:rPr>
              <w:t xml:space="preserve"> Blackbox Theatre </w:t>
            </w:r>
          </w:p>
        </w:tc>
        <w:tc>
          <w:tcPr>
            <w:tcW w:w="2250" w:type="dxa"/>
          </w:tcPr>
          <w:p w:rsidR="001F37A2" w:rsidRPr="00D112EE" w:rsidRDefault="001F37A2" w:rsidP="003174CE">
            <w:pPr>
              <w:jc w:val="right"/>
              <w:rPr>
                <w:sz w:val="18"/>
                <w:szCs w:val="18"/>
              </w:rPr>
            </w:pPr>
            <w:r w:rsidRPr="00D112EE">
              <w:rPr>
                <w:sz w:val="18"/>
                <w:szCs w:val="18"/>
              </w:rPr>
              <w:t>2010</w:t>
            </w:r>
          </w:p>
        </w:tc>
      </w:tr>
      <w:tr w:rsidR="001F37A2" w:rsidRPr="00D112EE" w:rsidTr="00E73177">
        <w:trPr>
          <w:trHeight w:val="347"/>
        </w:trPr>
        <w:tc>
          <w:tcPr>
            <w:tcW w:w="1728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 w:rsidRPr="00D112EE">
              <w:rPr>
                <w:sz w:val="18"/>
                <w:szCs w:val="18"/>
              </w:rPr>
              <w:t xml:space="preserve">Technical Staff </w:t>
            </w:r>
          </w:p>
        </w:tc>
        <w:tc>
          <w:tcPr>
            <w:tcW w:w="2700" w:type="dxa"/>
          </w:tcPr>
          <w:p w:rsidR="001F37A2" w:rsidRPr="00BC2537" w:rsidRDefault="001F37A2" w:rsidP="003174CE">
            <w:pPr>
              <w:jc w:val="center"/>
              <w:rPr>
                <w:b/>
                <w:i/>
                <w:sz w:val="18"/>
                <w:szCs w:val="18"/>
              </w:rPr>
            </w:pPr>
            <w:r w:rsidRPr="00BC2537">
              <w:rPr>
                <w:b/>
                <w:i/>
                <w:sz w:val="18"/>
                <w:szCs w:val="18"/>
              </w:rPr>
              <w:t>No More Peace and Cabaret</w:t>
            </w:r>
          </w:p>
        </w:tc>
        <w:tc>
          <w:tcPr>
            <w:tcW w:w="2070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 w:rsidRPr="00D112EE">
              <w:rPr>
                <w:sz w:val="18"/>
                <w:szCs w:val="18"/>
              </w:rPr>
              <w:t xml:space="preserve">Bemidji State University </w:t>
            </w:r>
          </w:p>
        </w:tc>
        <w:tc>
          <w:tcPr>
            <w:tcW w:w="2070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 w:rsidRPr="00D112EE">
              <w:rPr>
                <w:sz w:val="18"/>
                <w:szCs w:val="18"/>
              </w:rPr>
              <w:t xml:space="preserve">BSU’s Theatre Shop </w:t>
            </w:r>
          </w:p>
        </w:tc>
        <w:tc>
          <w:tcPr>
            <w:tcW w:w="2250" w:type="dxa"/>
          </w:tcPr>
          <w:p w:rsidR="001F37A2" w:rsidRPr="00D112EE" w:rsidRDefault="001F37A2" w:rsidP="003174CE">
            <w:pPr>
              <w:jc w:val="right"/>
              <w:rPr>
                <w:sz w:val="18"/>
                <w:szCs w:val="18"/>
              </w:rPr>
            </w:pPr>
            <w:r w:rsidRPr="00D112EE">
              <w:rPr>
                <w:sz w:val="18"/>
                <w:szCs w:val="18"/>
              </w:rPr>
              <w:t>2008- 2009</w:t>
            </w:r>
          </w:p>
        </w:tc>
      </w:tr>
      <w:tr w:rsidR="001F37A2" w:rsidRPr="00D112EE" w:rsidTr="00E73177">
        <w:trPr>
          <w:trHeight w:val="347"/>
        </w:trPr>
        <w:tc>
          <w:tcPr>
            <w:tcW w:w="1728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Technical  Crew &amp; Spotlights</w:t>
            </w:r>
          </w:p>
        </w:tc>
        <w:tc>
          <w:tcPr>
            <w:tcW w:w="2700" w:type="dxa"/>
          </w:tcPr>
          <w:p w:rsidR="001F37A2" w:rsidRPr="00BC2537" w:rsidRDefault="001F37A2" w:rsidP="003174CE">
            <w:pPr>
              <w:jc w:val="center"/>
              <w:rPr>
                <w:i/>
                <w:sz w:val="18"/>
                <w:szCs w:val="18"/>
              </w:rPr>
            </w:pPr>
            <w:r w:rsidRPr="00BC2537">
              <w:rPr>
                <w:b/>
                <w:i/>
                <w:sz w:val="18"/>
                <w:szCs w:val="18"/>
              </w:rPr>
              <w:t>The Sound of Music</w:t>
            </w:r>
            <w:r w:rsidRPr="008E60EA">
              <w:rPr>
                <w:b/>
                <w:i/>
                <w:sz w:val="18"/>
                <w:szCs w:val="18"/>
              </w:rPr>
              <w:t>, Fiddler on the Roof, Guy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8E60EA">
              <w:rPr>
                <w:b/>
                <w:i/>
                <w:sz w:val="18"/>
                <w:szCs w:val="18"/>
              </w:rPr>
              <w:t xml:space="preserve"> &amp; Dolls</w:t>
            </w:r>
            <w:r w:rsidRPr="008E60E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Eastview High School</w:t>
            </w:r>
          </w:p>
        </w:tc>
        <w:tc>
          <w:tcPr>
            <w:tcW w:w="2070" w:type="dxa"/>
          </w:tcPr>
          <w:p w:rsidR="001F37A2" w:rsidRPr="00D112EE" w:rsidRDefault="001F37A2" w:rsidP="00317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Eastview Performing Arts Center</w:t>
            </w:r>
          </w:p>
        </w:tc>
        <w:tc>
          <w:tcPr>
            <w:tcW w:w="2250" w:type="dxa"/>
          </w:tcPr>
          <w:p w:rsidR="001F37A2" w:rsidRPr="00D112EE" w:rsidRDefault="001F37A2" w:rsidP="003174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2004- 2008</w:t>
            </w:r>
          </w:p>
        </w:tc>
      </w:tr>
    </w:tbl>
    <w:p w:rsidR="001F37A2" w:rsidRPr="009D5F68" w:rsidRDefault="001F37A2" w:rsidP="003174CE">
      <w:pPr>
        <w:contextualSpacing/>
        <w:rPr>
          <w:sz w:val="20"/>
          <w:szCs w:val="20"/>
        </w:rPr>
      </w:pPr>
    </w:p>
    <w:sectPr w:rsidR="001F37A2" w:rsidRPr="009D5F68" w:rsidSect="000F4876">
      <w:pgSz w:w="12240" w:h="15840"/>
      <w:pgMar w:top="432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572A"/>
    <w:multiLevelType w:val="hybridMultilevel"/>
    <w:tmpl w:val="37D44B06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">
    <w:nsid w:val="12A047EE"/>
    <w:multiLevelType w:val="hybridMultilevel"/>
    <w:tmpl w:val="73A4D92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60800"/>
    <w:multiLevelType w:val="hybridMultilevel"/>
    <w:tmpl w:val="B7D8742C"/>
    <w:lvl w:ilvl="0" w:tplc="04090009">
      <w:start w:val="1"/>
      <w:numFmt w:val="bullet"/>
      <w:lvlText w:val=""/>
      <w:lvlJc w:val="left"/>
      <w:pPr>
        <w:ind w:left="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>
    <w:nsid w:val="20767D82"/>
    <w:multiLevelType w:val="hybridMultilevel"/>
    <w:tmpl w:val="8F86AFB6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">
    <w:nsid w:val="269C68E2"/>
    <w:multiLevelType w:val="hybridMultilevel"/>
    <w:tmpl w:val="DB7CD446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5">
    <w:nsid w:val="2CF15014"/>
    <w:multiLevelType w:val="hybridMultilevel"/>
    <w:tmpl w:val="27B21C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03B7C"/>
    <w:multiLevelType w:val="hybridMultilevel"/>
    <w:tmpl w:val="82047BE6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43A71187"/>
    <w:multiLevelType w:val="hybridMultilevel"/>
    <w:tmpl w:val="40405ADE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8">
    <w:nsid w:val="45A047A3"/>
    <w:multiLevelType w:val="hybridMultilevel"/>
    <w:tmpl w:val="A3EAB4D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DA6351"/>
    <w:multiLevelType w:val="hybridMultilevel"/>
    <w:tmpl w:val="A8CAF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0E393F"/>
    <w:multiLevelType w:val="hybridMultilevel"/>
    <w:tmpl w:val="E9A60DB6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4F0286"/>
    <w:rsid w:val="00010EA3"/>
    <w:rsid w:val="00024AEE"/>
    <w:rsid w:val="0003308E"/>
    <w:rsid w:val="0003475C"/>
    <w:rsid w:val="00043C7F"/>
    <w:rsid w:val="000607E4"/>
    <w:rsid w:val="00076E9C"/>
    <w:rsid w:val="000854F0"/>
    <w:rsid w:val="000C6D3A"/>
    <w:rsid w:val="000D381B"/>
    <w:rsid w:val="000F4876"/>
    <w:rsid w:val="00116C40"/>
    <w:rsid w:val="00120712"/>
    <w:rsid w:val="0013416B"/>
    <w:rsid w:val="0014035E"/>
    <w:rsid w:val="00142394"/>
    <w:rsid w:val="0016643F"/>
    <w:rsid w:val="0016710F"/>
    <w:rsid w:val="001B4823"/>
    <w:rsid w:val="001F37A2"/>
    <w:rsid w:val="002161E9"/>
    <w:rsid w:val="00226DE1"/>
    <w:rsid w:val="00232162"/>
    <w:rsid w:val="00236A52"/>
    <w:rsid w:val="00240CA4"/>
    <w:rsid w:val="002641B9"/>
    <w:rsid w:val="0027287D"/>
    <w:rsid w:val="0027622D"/>
    <w:rsid w:val="00280CD7"/>
    <w:rsid w:val="002929D1"/>
    <w:rsid w:val="002E18F5"/>
    <w:rsid w:val="002E4005"/>
    <w:rsid w:val="002F4710"/>
    <w:rsid w:val="003174CE"/>
    <w:rsid w:val="003236D6"/>
    <w:rsid w:val="00324BEB"/>
    <w:rsid w:val="00351E88"/>
    <w:rsid w:val="00366285"/>
    <w:rsid w:val="00380AA2"/>
    <w:rsid w:val="0039466C"/>
    <w:rsid w:val="00394ECD"/>
    <w:rsid w:val="003A1CB3"/>
    <w:rsid w:val="003B5F01"/>
    <w:rsid w:val="003B7682"/>
    <w:rsid w:val="003C1460"/>
    <w:rsid w:val="003D6626"/>
    <w:rsid w:val="00402040"/>
    <w:rsid w:val="0042234A"/>
    <w:rsid w:val="00437DC4"/>
    <w:rsid w:val="00437DFB"/>
    <w:rsid w:val="00442429"/>
    <w:rsid w:val="00464C0C"/>
    <w:rsid w:val="004915BD"/>
    <w:rsid w:val="004962B7"/>
    <w:rsid w:val="004B5BF4"/>
    <w:rsid w:val="004C66EF"/>
    <w:rsid w:val="004C7088"/>
    <w:rsid w:val="004F0286"/>
    <w:rsid w:val="004F522C"/>
    <w:rsid w:val="005026BB"/>
    <w:rsid w:val="0050602B"/>
    <w:rsid w:val="0055420B"/>
    <w:rsid w:val="00555D90"/>
    <w:rsid w:val="005A2AD3"/>
    <w:rsid w:val="005A4A93"/>
    <w:rsid w:val="005C339D"/>
    <w:rsid w:val="005D3705"/>
    <w:rsid w:val="005E0E3E"/>
    <w:rsid w:val="005F777F"/>
    <w:rsid w:val="005F7FCD"/>
    <w:rsid w:val="006051BF"/>
    <w:rsid w:val="006155C3"/>
    <w:rsid w:val="0062041A"/>
    <w:rsid w:val="00637847"/>
    <w:rsid w:val="0064455E"/>
    <w:rsid w:val="00647A53"/>
    <w:rsid w:val="00661742"/>
    <w:rsid w:val="0068767F"/>
    <w:rsid w:val="00690007"/>
    <w:rsid w:val="00696971"/>
    <w:rsid w:val="006A3A30"/>
    <w:rsid w:val="006B66DB"/>
    <w:rsid w:val="006C3BBA"/>
    <w:rsid w:val="006F45CD"/>
    <w:rsid w:val="00716372"/>
    <w:rsid w:val="00722727"/>
    <w:rsid w:val="00724CB0"/>
    <w:rsid w:val="00725609"/>
    <w:rsid w:val="0072705B"/>
    <w:rsid w:val="007512F2"/>
    <w:rsid w:val="00772BAA"/>
    <w:rsid w:val="00773A2C"/>
    <w:rsid w:val="007A30A0"/>
    <w:rsid w:val="007A53F6"/>
    <w:rsid w:val="007D4C78"/>
    <w:rsid w:val="007D6A8A"/>
    <w:rsid w:val="007D7252"/>
    <w:rsid w:val="00804EC0"/>
    <w:rsid w:val="00822C95"/>
    <w:rsid w:val="008252CF"/>
    <w:rsid w:val="00825B4F"/>
    <w:rsid w:val="0083253D"/>
    <w:rsid w:val="00843ED4"/>
    <w:rsid w:val="00846CE1"/>
    <w:rsid w:val="0087551E"/>
    <w:rsid w:val="00890A29"/>
    <w:rsid w:val="00892016"/>
    <w:rsid w:val="008A7098"/>
    <w:rsid w:val="008E60EA"/>
    <w:rsid w:val="008F74EA"/>
    <w:rsid w:val="00904F74"/>
    <w:rsid w:val="009204BD"/>
    <w:rsid w:val="009436BE"/>
    <w:rsid w:val="009559D2"/>
    <w:rsid w:val="00955DBC"/>
    <w:rsid w:val="0097490A"/>
    <w:rsid w:val="009756DA"/>
    <w:rsid w:val="00975B1A"/>
    <w:rsid w:val="00980C5A"/>
    <w:rsid w:val="0098734A"/>
    <w:rsid w:val="00990222"/>
    <w:rsid w:val="00991A54"/>
    <w:rsid w:val="009B7C79"/>
    <w:rsid w:val="009C0E91"/>
    <w:rsid w:val="009C7EFB"/>
    <w:rsid w:val="009D01E1"/>
    <w:rsid w:val="009D5F68"/>
    <w:rsid w:val="009F66CC"/>
    <w:rsid w:val="009F75C4"/>
    <w:rsid w:val="00A14BC7"/>
    <w:rsid w:val="00A92F13"/>
    <w:rsid w:val="00A93128"/>
    <w:rsid w:val="00AA5021"/>
    <w:rsid w:val="00AB3918"/>
    <w:rsid w:val="00AB3D6D"/>
    <w:rsid w:val="00AC7C46"/>
    <w:rsid w:val="00AD31A4"/>
    <w:rsid w:val="00AD6917"/>
    <w:rsid w:val="00AF1AB4"/>
    <w:rsid w:val="00B33B67"/>
    <w:rsid w:val="00B5417E"/>
    <w:rsid w:val="00B74FEC"/>
    <w:rsid w:val="00B840F5"/>
    <w:rsid w:val="00B94A56"/>
    <w:rsid w:val="00B95B49"/>
    <w:rsid w:val="00BA05AF"/>
    <w:rsid w:val="00BC183B"/>
    <w:rsid w:val="00BC2537"/>
    <w:rsid w:val="00BC6ADC"/>
    <w:rsid w:val="00BD2A4D"/>
    <w:rsid w:val="00BE4E7A"/>
    <w:rsid w:val="00BE5AB6"/>
    <w:rsid w:val="00BF21EF"/>
    <w:rsid w:val="00BF2E56"/>
    <w:rsid w:val="00BF4E25"/>
    <w:rsid w:val="00C15868"/>
    <w:rsid w:val="00C3218A"/>
    <w:rsid w:val="00C60C6B"/>
    <w:rsid w:val="00C66BC7"/>
    <w:rsid w:val="00CA156C"/>
    <w:rsid w:val="00CA25BC"/>
    <w:rsid w:val="00CE4147"/>
    <w:rsid w:val="00D0501C"/>
    <w:rsid w:val="00D112EE"/>
    <w:rsid w:val="00D15BD1"/>
    <w:rsid w:val="00D33446"/>
    <w:rsid w:val="00D37F59"/>
    <w:rsid w:val="00D80DC5"/>
    <w:rsid w:val="00DA3059"/>
    <w:rsid w:val="00DA3308"/>
    <w:rsid w:val="00DB4639"/>
    <w:rsid w:val="00DC2E60"/>
    <w:rsid w:val="00DC7AB5"/>
    <w:rsid w:val="00DD16A2"/>
    <w:rsid w:val="00DE5FF7"/>
    <w:rsid w:val="00DF3DE0"/>
    <w:rsid w:val="00E16024"/>
    <w:rsid w:val="00E361C7"/>
    <w:rsid w:val="00E37826"/>
    <w:rsid w:val="00E4488A"/>
    <w:rsid w:val="00E47D8B"/>
    <w:rsid w:val="00E73177"/>
    <w:rsid w:val="00EA0111"/>
    <w:rsid w:val="00EA6AB6"/>
    <w:rsid w:val="00EB2B0C"/>
    <w:rsid w:val="00EC59B0"/>
    <w:rsid w:val="00EF754E"/>
    <w:rsid w:val="00F007B7"/>
    <w:rsid w:val="00F107D2"/>
    <w:rsid w:val="00F15546"/>
    <w:rsid w:val="00F1637C"/>
    <w:rsid w:val="00F46B9E"/>
    <w:rsid w:val="00F53DB4"/>
    <w:rsid w:val="00F63280"/>
    <w:rsid w:val="00F63BB5"/>
    <w:rsid w:val="00F72E46"/>
    <w:rsid w:val="00F85437"/>
    <w:rsid w:val="00FA0F3C"/>
    <w:rsid w:val="00FB298C"/>
    <w:rsid w:val="00FC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A4D"/>
    <w:pPr>
      <w:ind w:left="720"/>
    </w:pPr>
  </w:style>
  <w:style w:type="table" w:styleId="TableGrid">
    <w:name w:val="Table Grid"/>
    <w:basedOn w:val="TableNormal"/>
    <w:uiPriority w:val="59"/>
    <w:rsid w:val="009C7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436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gbendesign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707F-BF7B-4746-8E43-52CBC431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benjamin eng</cp:lastModifiedBy>
  <cp:revision>6</cp:revision>
  <cp:lastPrinted>2011-10-03T21:51:00Z</cp:lastPrinted>
  <dcterms:created xsi:type="dcterms:W3CDTF">2016-04-03T19:22:00Z</dcterms:created>
  <dcterms:modified xsi:type="dcterms:W3CDTF">2016-04-03T19:25:00Z</dcterms:modified>
</cp:coreProperties>
</file>